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9B" w:rsidRDefault="004E2D9B">
      <w:pPr>
        <w:rPr>
          <w:rFonts w:ascii="Arial" w:hAnsi="Arial" w:cs="Arial"/>
        </w:rPr>
      </w:pPr>
    </w:p>
    <w:p w:rsidR="00594D3A" w:rsidRDefault="00594D3A">
      <w:pPr>
        <w:rPr>
          <w:rFonts w:ascii="Arial" w:hAnsi="Arial" w:cs="Arial"/>
        </w:rPr>
      </w:pPr>
    </w:p>
    <w:p w:rsidR="00594D3A" w:rsidRPr="000A7A2B" w:rsidRDefault="00594D3A" w:rsidP="00594D3A">
      <w:pPr>
        <w:spacing w:line="480" w:lineRule="auto"/>
        <w:jc w:val="center"/>
        <w:rPr>
          <w:rFonts w:ascii="Arial" w:hAnsi="Arial" w:cs="Arial"/>
          <w:b/>
          <w:sz w:val="28"/>
          <w:szCs w:val="28"/>
        </w:rPr>
      </w:pPr>
      <w:r w:rsidRPr="000A7A2B">
        <w:rPr>
          <w:rFonts w:ascii="Arial" w:hAnsi="Arial" w:cs="Arial"/>
          <w:b/>
          <w:i/>
          <w:sz w:val="28"/>
          <w:szCs w:val="28"/>
        </w:rPr>
        <w:t>Acidithiobacillus ferriphilus</w:t>
      </w:r>
      <w:r w:rsidRPr="000A7A2B">
        <w:rPr>
          <w:rFonts w:ascii="Arial" w:hAnsi="Arial" w:cs="Arial"/>
          <w:b/>
          <w:sz w:val="28"/>
          <w:szCs w:val="28"/>
        </w:rPr>
        <w:t xml:space="preserve"> sp. nov.: a facultatively anaerobic iron- and sulfur-metabolising extreme acidophile</w:t>
      </w:r>
    </w:p>
    <w:p w:rsidR="00594D3A" w:rsidRPr="000A7A2B" w:rsidRDefault="00594D3A" w:rsidP="00594D3A">
      <w:pPr>
        <w:spacing w:line="480" w:lineRule="auto"/>
        <w:jc w:val="center"/>
        <w:rPr>
          <w:rFonts w:ascii="Arial" w:hAnsi="Arial" w:cs="Arial"/>
        </w:rPr>
      </w:pPr>
    </w:p>
    <w:p w:rsidR="00DC0146" w:rsidRPr="000A7A2B" w:rsidRDefault="00DC0146" w:rsidP="00DC0146">
      <w:pPr>
        <w:spacing w:line="480" w:lineRule="auto"/>
        <w:rPr>
          <w:rFonts w:ascii="Arial" w:hAnsi="Arial" w:cs="Arial"/>
        </w:rPr>
      </w:pPr>
      <w:r w:rsidRPr="000A7A2B">
        <w:rPr>
          <w:rFonts w:ascii="Arial" w:hAnsi="Arial" w:cs="Arial"/>
        </w:rPr>
        <w:t xml:space="preserve">Running title: </w:t>
      </w:r>
      <w:r w:rsidRPr="000A7A2B">
        <w:rPr>
          <w:rFonts w:ascii="Arial" w:hAnsi="Arial" w:cs="Arial"/>
          <w:i/>
          <w:iCs/>
        </w:rPr>
        <w:t>Acidithiobacillus ferri</w:t>
      </w:r>
      <w:r w:rsidR="009E7515" w:rsidRPr="000A7A2B">
        <w:rPr>
          <w:rFonts w:ascii="Arial" w:hAnsi="Arial" w:cs="Arial"/>
          <w:i/>
          <w:iCs/>
        </w:rPr>
        <w:t>philus</w:t>
      </w:r>
      <w:r w:rsidRPr="000A7A2B">
        <w:rPr>
          <w:rFonts w:ascii="Arial" w:hAnsi="Arial" w:cs="Arial"/>
        </w:rPr>
        <w:t xml:space="preserve"> sp. nov.</w:t>
      </w:r>
    </w:p>
    <w:p w:rsidR="00DC0146" w:rsidRPr="000A7A2B" w:rsidRDefault="00DC0146" w:rsidP="00DC0146">
      <w:pPr>
        <w:spacing w:line="480" w:lineRule="auto"/>
        <w:rPr>
          <w:rFonts w:ascii="Arial" w:hAnsi="Arial" w:cs="Arial"/>
        </w:rPr>
      </w:pPr>
      <w:r w:rsidRPr="000A7A2B">
        <w:rPr>
          <w:rFonts w:ascii="Arial" w:hAnsi="Arial" w:cs="Arial"/>
        </w:rPr>
        <w:t>Contents category: New taxa (subsection:</w:t>
      </w:r>
      <w:r w:rsidRPr="000A7A2B">
        <w:rPr>
          <w:rFonts w:ascii="Arial" w:hAnsi="Arial" w:cs="Arial"/>
          <w:i/>
          <w:iCs/>
        </w:rPr>
        <w:t xml:space="preserve"> Proteobacteria</w:t>
      </w:r>
      <w:r w:rsidRPr="000A7A2B">
        <w:rPr>
          <w:rFonts w:ascii="Arial" w:hAnsi="Arial" w:cs="Arial"/>
        </w:rPr>
        <w:t>)</w:t>
      </w:r>
    </w:p>
    <w:p w:rsidR="009E7515" w:rsidRPr="000A7A2B" w:rsidRDefault="009E7515" w:rsidP="00DC0146">
      <w:pPr>
        <w:spacing w:line="480" w:lineRule="auto"/>
        <w:rPr>
          <w:rFonts w:ascii="Arial" w:hAnsi="Arial" w:cs="Arial"/>
        </w:rPr>
      </w:pPr>
    </w:p>
    <w:p w:rsidR="00DC0146" w:rsidRPr="000A7A2B" w:rsidRDefault="00DC0146" w:rsidP="00DC0146">
      <w:pPr>
        <w:spacing w:line="480" w:lineRule="auto"/>
        <w:jc w:val="center"/>
        <w:rPr>
          <w:rFonts w:ascii="Arial" w:hAnsi="Arial" w:cs="Arial"/>
        </w:rPr>
      </w:pPr>
      <w:r w:rsidRPr="000A7A2B">
        <w:rPr>
          <w:rFonts w:ascii="Arial" w:hAnsi="Arial" w:cs="Arial"/>
        </w:rPr>
        <w:t>Carmen Fal</w:t>
      </w:r>
      <w:r w:rsidR="009E7515" w:rsidRPr="000A7A2B">
        <w:rPr>
          <w:rFonts w:ascii="Arial" w:hAnsi="Arial" w:cs="Arial"/>
        </w:rPr>
        <w:t>a</w:t>
      </w:r>
      <w:r w:rsidRPr="000A7A2B">
        <w:rPr>
          <w:rFonts w:ascii="Arial" w:hAnsi="Arial" w:cs="Arial"/>
        </w:rPr>
        <w:t>g</w:t>
      </w:r>
      <w:r w:rsidR="005F5EA1">
        <w:rPr>
          <w:rFonts w:ascii="Arial" w:hAnsi="Arial" w:cs="Arial"/>
        </w:rPr>
        <w:t>á</w:t>
      </w:r>
      <w:r w:rsidRPr="000A7A2B">
        <w:rPr>
          <w:rFonts w:ascii="Arial" w:hAnsi="Arial" w:cs="Arial"/>
        </w:rPr>
        <w:t>n and D. Barrie Johnson*</w:t>
      </w:r>
    </w:p>
    <w:p w:rsidR="00DC0146" w:rsidRPr="000A7A2B" w:rsidRDefault="00DC0146" w:rsidP="00DC0146">
      <w:pPr>
        <w:spacing w:line="480" w:lineRule="auto"/>
        <w:jc w:val="center"/>
        <w:rPr>
          <w:rFonts w:ascii="Arial" w:hAnsi="Arial" w:cs="Arial"/>
        </w:rPr>
      </w:pPr>
      <w:r w:rsidRPr="000A7A2B">
        <w:rPr>
          <w:rFonts w:ascii="Arial" w:hAnsi="Arial" w:cs="Arial"/>
        </w:rPr>
        <w:t>School of Biological Sciences, College of Natural Sciences, Bangor University, Bangor, LL57 2UW, U.K.</w:t>
      </w:r>
    </w:p>
    <w:p w:rsidR="00DC0146" w:rsidRPr="000A7A2B" w:rsidRDefault="00DC0146" w:rsidP="00DC0146">
      <w:pPr>
        <w:spacing w:line="480" w:lineRule="auto"/>
        <w:rPr>
          <w:rFonts w:ascii="Arial" w:hAnsi="Arial" w:cs="Arial"/>
        </w:rPr>
      </w:pPr>
    </w:p>
    <w:p w:rsidR="00DC0146" w:rsidRPr="000A7A2B" w:rsidRDefault="00DC0146" w:rsidP="00DC0146">
      <w:pPr>
        <w:spacing w:line="480" w:lineRule="auto"/>
        <w:rPr>
          <w:rFonts w:ascii="Arial" w:hAnsi="Arial" w:cs="Arial"/>
        </w:rPr>
      </w:pPr>
      <w:r w:rsidRPr="000A7A2B">
        <w:rPr>
          <w:rFonts w:ascii="Arial" w:hAnsi="Arial" w:cs="Arial"/>
        </w:rPr>
        <w:t xml:space="preserve">*corresponding author: Tel. +44 1248 382358; Fax +44 1248 370731; E-mail d.b.johnson@bangor.ac.uk </w:t>
      </w:r>
    </w:p>
    <w:p w:rsidR="00DC0146" w:rsidRPr="000A7A2B" w:rsidRDefault="00DC0146" w:rsidP="00DC0146">
      <w:pPr>
        <w:spacing w:line="480" w:lineRule="auto"/>
        <w:rPr>
          <w:rFonts w:ascii="Arial" w:hAnsi="Arial" w:cs="Arial"/>
        </w:rPr>
      </w:pPr>
    </w:p>
    <w:p w:rsidR="000433AF" w:rsidRPr="000A7A2B" w:rsidRDefault="00DC0146" w:rsidP="00DC0146">
      <w:pPr>
        <w:spacing w:before="100" w:beforeAutospacing="1" w:after="100" w:afterAutospacing="1" w:line="480" w:lineRule="auto"/>
        <w:rPr>
          <w:rFonts w:ascii="Arial" w:hAnsi="Arial" w:cs="Arial"/>
          <w:sz w:val="22"/>
          <w:szCs w:val="22"/>
          <w:lang w:val="en-US"/>
        </w:rPr>
      </w:pPr>
      <w:r w:rsidRPr="000A7A2B">
        <w:rPr>
          <w:rFonts w:ascii="Arial" w:hAnsi="Arial" w:cs="Arial"/>
          <w:sz w:val="22"/>
          <w:szCs w:val="22"/>
        </w:rPr>
        <w:t>The GenBank accession numbers</w:t>
      </w:r>
      <w:r w:rsidR="009E7515" w:rsidRPr="000A7A2B">
        <w:rPr>
          <w:rFonts w:ascii="Arial" w:hAnsi="Arial" w:cs="Arial"/>
          <w:sz w:val="22"/>
          <w:szCs w:val="22"/>
        </w:rPr>
        <w:t xml:space="preserve"> of</w:t>
      </w:r>
      <w:r w:rsidRPr="000A7A2B">
        <w:rPr>
          <w:rFonts w:ascii="Arial" w:hAnsi="Arial" w:cs="Arial"/>
          <w:sz w:val="22"/>
          <w:szCs w:val="22"/>
        </w:rPr>
        <w:t xml:space="preserve"> the 16S rRNA gene sequences for the various strains in this study are: </w:t>
      </w:r>
      <w:r w:rsidR="000433AF" w:rsidRPr="000A7A2B">
        <w:rPr>
          <w:rFonts w:ascii="Arial" w:hAnsi="Arial" w:cs="Arial"/>
          <w:sz w:val="22"/>
          <w:szCs w:val="22"/>
        </w:rPr>
        <w:t>M20</w:t>
      </w:r>
      <w:r w:rsidR="000433AF" w:rsidRPr="000A7A2B">
        <w:rPr>
          <w:rFonts w:ascii="Arial" w:hAnsi="Arial" w:cs="Arial"/>
          <w:sz w:val="22"/>
          <w:szCs w:val="22"/>
          <w:vertAlign w:val="superscript"/>
        </w:rPr>
        <w:t>T</w:t>
      </w:r>
      <w:r w:rsidRPr="000A7A2B">
        <w:rPr>
          <w:rFonts w:ascii="Arial" w:hAnsi="Arial" w:cs="Arial"/>
          <w:sz w:val="22"/>
          <w:szCs w:val="22"/>
        </w:rPr>
        <w:t xml:space="preserve"> </w:t>
      </w:r>
      <w:r w:rsidR="000433AF" w:rsidRPr="000A7A2B">
        <w:rPr>
          <w:rFonts w:ascii="Arial" w:hAnsi="Arial" w:cs="Arial"/>
          <w:sz w:val="22"/>
          <w:szCs w:val="22"/>
          <w:lang w:val="en-US"/>
        </w:rPr>
        <w:t>(KR905751), Riv13</w:t>
      </w:r>
      <w:r w:rsidRPr="000A7A2B">
        <w:rPr>
          <w:rFonts w:ascii="Arial" w:hAnsi="Arial" w:cs="Arial"/>
          <w:sz w:val="22"/>
          <w:szCs w:val="22"/>
          <w:lang w:val="en-US"/>
        </w:rPr>
        <w:t xml:space="preserve"> </w:t>
      </w:r>
      <w:r w:rsidRPr="000A7A2B">
        <w:rPr>
          <w:rFonts w:ascii="Arial" w:hAnsi="Arial" w:cs="Arial"/>
          <w:sz w:val="22"/>
          <w:szCs w:val="22"/>
        </w:rPr>
        <w:t>(</w:t>
      </w:r>
      <w:r w:rsidR="000433AF" w:rsidRPr="000A7A2B">
        <w:rPr>
          <w:rFonts w:ascii="Arial" w:hAnsi="Arial" w:cs="Arial"/>
          <w:sz w:val="22"/>
          <w:szCs w:val="22"/>
          <w:lang w:val="en-US"/>
        </w:rPr>
        <w:t>KR905752</w:t>
      </w:r>
      <w:r w:rsidRPr="000A7A2B">
        <w:rPr>
          <w:rFonts w:ascii="Arial" w:hAnsi="Arial" w:cs="Arial"/>
          <w:sz w:val="22"/>
          <w:szCs w:val="22"/>
          <w:lang w:val="en-US"/>
        </w:rPr>
        <w:t xml:space="preserve">), </w:t>
      </w:r>
      <w:r w:rsidR="000433AF" w:rsidRPr="000A7A2B">
        <w:rPr>
          <w:rFonts w:ascii="Arial" w:hAnsi="Arial" w:cs="Arial"/>
          <w:sz w:val="22"/>
          <w:szCs w:val="22"/>
          <w:lang w:val="en-US"/>
        </w:rPr>
        <w:t>PS102 (KR905753), PS104 (KR905754), PS107 (KR905755), Malay (KR905756), ST2 (KR905757), KCT10 (KR905758), KCT14 (KR905759), KCT17 (KR905760)</w:t>
      </w:r>
    </w:p>
    <w:p w:rsidR="00DC0146" w:rsidRPr="000A7A2B" w:rsidRDefault="00DC0146">
      <w:pPr>
        <w:rPr>
          <w:rFonts w:ascii="Arial" w:hAnsi="Arial" w:cs="Arial"/>
          <w:sz w:val="22"/>
          <w:szCs w:val="22"/>
          <w:lang w:val="en-US"/>
        </w:rPr>
      </w:pPr>
      <w:r w:rsidRPr="000A7A2B">
        <w:rPr>
          <w:rFonts w:ascii="Arial" w:hAnsi="Arial" w:cs="Arial"/>
          <w:sz w:val="22"/>
          <w:szCs w:val="22"/>
          <w:lang w:val="en-US"/>
        </w:rPr>
        <w:br w:type="page"/>
      </w:r>
    </w:p>
    <w:p w:rsidR="009E7515" w:rsidRPr="000A7A2B" w:rsidRDefault="009E7515" w:rsidP="00B17571">
      <w:pPr>
        <w:spacing w:line="480" w:lineRule="auto"/>
        <w:rPr>
          <w:rFonts w:ascii="Arial" w:hAnsi="Arial" w:cs="Arial"/>
          <w:b/>
          <w:sz w:val="22"/>
          <w:szCs w:val="22"/>
        </w:rPr>
      </w:pPr>
      <w:r w:rsidRPr="000A7A2B">
        <w:rPr>
          <w:rFonts w:ascii="Arial" w:hAnsi="Arial" w:cs="Arial"/>
          <w:b/>
          <w:sz w:val="22"/>
          <w:szCs w:val="22"/>
        </w:rPr>
        <w:lastRenderedPageBreak/>
        <w:t>Abstract</w:t>
      </w:r>
    </w:p>
    <w:p w:rsidR="0001660B" w:rsidRPr="000A7A2B" w:rsidRDefault="0001660B" w:rsidP="00B17571">
      <w:pPr>
        <w:spacing w:line="480" w:lineRule="auto"/>
        <w:rPr>
          <w:rFonts w:ascii="Arial" w:hAnsi="Arial" w:cs="Arial"/>
          <w:b/>
          <w:sz w:val="22"/>
          <w:szCs w:val="22"/>
        </w:rPr>
      </w:pPr>
    </w:p>
    <w:p w:rsidR="0001660B" w:rsidRPr="000A7A2B" w:rsidRDefault="0001660B" w:rsidP="00B17571">
      <w:pPr>
        <w:spacing w:line="480" w:lineRule="auto"/>
        <w:rPr>
          <w:rFonts w:ascii="Arial" w:hAnsi="Arial" w:cs="Arial"/>
          <w:sz w:val="22"/>
          <w:szCs w:val="22"/>
        </w:rPr>
      </w:pPr>
      <w:r w:rsidRPr="000A7A2B">
        <w:rPr>
          <w:rFonts w:ascii="Arial" w:hAnsi="Arial" w:cs="Arial"/>
          <w:sz w:val="22"/>
          <w:szCs w:val="22"/>
        </w:rPr>
        <w:t xml:space="preserve">The genus </w:t>
      </w:r>
      <w:r w:rsidRPr="000A7A2B">
        <w:rPr>
          <w:rFonts w:ascii="Arial" w:hAnsi="Arial" w:cs="Arial"/>
          <w:i/>
          <w:sz w:val="22"/>
          <w:szCs w:val="22"/>
        </w:rPr>
        <w:t xml:space="preserve">Acidithiobacillus </w:t>
      </w:r>
      <w:r w:rsidRPr="000A7A2B">
        <w:rPr>
          <w:rFonts w:ascii="Arial" w:hAnsi="Arial" w:cs="Arial"/>
          <w:sz w:val="22"/>
          <w:szCs w:val="22"/>
        </w:rPr>
        <w:t>currently includes three species</w:t>
      </w:r>
      <w:r w:rsidR="000B0575">
        <w:rPr>
          <w:rFonts w:ascii="Arial" w:hAnsi="Arial" w:cs="Arial"/>
          <w:sz w:val="22"/>
          <w:szCs w:val="22"/>
        </w:rPr>
        <w:t xml:space="preserve">, </w:t>
      </w:r>
      <w:r w:rsidR="000B0575" w:rsidRPr="000A7A2B">
        <w:rPr>
          <w:rFonts w:ascii="Arial" w:hAnsi="Arial" w:cs="Arial"/>
          <w:i/>
          <w:sz w:val="22"/>
          <w:szCs w:val="22"/>
        </w:rPr>
        <w:t xml:space="preserve">A. ferrooxidans, A. ferrivorans </w:t>
      </w:r>
      <w:r w:rsidR="000B0575" w:rsidRPr="000A7A2B">
        <w:rPr>
          <w:rFonts w:ascii="Arial" w:hAnsi="Arial" w:cs="Arial"/>
          <w:sz w:val="22"/>
          <w:szCs w:val="22"/>
        </w:rPr>
        <w:t xml:space="preserve">and </w:t>
      </w:r>
      <w:r w:rsidR="000B0575" w:rsidRPr="000A7A2B">
        <w:rPr>
          <w:rFonts w:ascii="Arial" w:hAnsi="Arial" w:cs="Arial"/>
          <w:i/>
          <w:sz w:val="22"/>
          <w:szCs w:val="22"/>
        </w:rPr>
        <w:t>A. ferridurans</w:t>
      </w:r>
      <w:r w:rsidR="00221108">
        <w:rPr>
          <w:rFonts w:ascii="Arial" w:hAnsi="Arial" w:cs="Arial"/>
          <w:i/>
          <w:sz w:val="22"/>
          <w:szCs w:val="22"/>
        </w:rPr>
        <w:t>,</w:t>
      </w:r>
      <w:r w:rsidR="00E84AA3">
        <w:rPr>
          <w:rFonts w:ascii="Arial" w:hAnsi="Arial" w:cs="Arial"/>
          <w:sz w:val="22"/>
          <w:szCs w:val="22"/>
        </w:rPr>
        <w:t xml:space="preserve"> </w:t>
      </w:r>
      <w:r w:rsidRPr="000A7A2B">
        <w:rPr>
          <w:rFonts w:ascii="Arial" w:hAnsi="Arial" w:cs="Arial"/>
          <w:sz w:val="22"/>
          <w:szCs w:val="22"/>
        </w:rPr>
        <w:t>that conserve energy from the oxidation of ferrous iron, as well as reduced sulfur, to support their growth</w:t>
      </w:r>
      <w:r w:rsidR="000B0575">
        <w:rPr>
          <w:rFonts w:ascii="Arial" w:hAnsi="Arial" w:cs="Arial"/>
          <w:sz w:val="22"/>
          <w:szCs w:val="22"/>
        </w:rPr>
        <w:t xml:space="preserve">. </w:t>
      </w:r>
      <w:r w:rsidRPr="000A7A2B">
        <w:rPr>
          <w:rFonts w:ascii="Arial" w:hAnsi="Arial" w:cs="Arial"/>
          <w:sz w:val="22"/>
          <w:szCs w:val="22"/>
        </w:rPr>
        <w:t xml:space="preserve">Previous work, based on multi-locus sequence analysis, identified a fourth group of iron- and sulfur-oxidising acidithiobacilli as a potential distinct species. Eleven strains of “Group IV” acidithiobacilli, isolated from different </w:t>
      </w:r>
      <w:r w:rsidR="00221108">
        <w:rPr>
          <w:rFonts w:ascii="Arial" w:hAnsi="Arial" w:cs="Arial"/>
          <w:sz w:val="22"/>
          <w:szCs w:val="22"/>
        </w:rPr>
        <w:t xml:space="preserve">global </w:t>
      </w:r>
      <w:r w:rsidRPr="000A7A2B">
        <w:rPr>
          <w:rFonts w:ascii="Arial" w:hAnsi="Arial" w:cs="Arial"/>
          <w:sz w:val="22"/>
          <w:szCs w:val="22"/>
        </w:rPr>
        <w:t xml:space="preserve">locations, have been studied. These were all shown to be obligate chemolithotrophs, growing aerobically by coupling the oxidation of ferrous iron or reduced sulfur (though not hydrogen) to molecular oxygen, or anaerobically by the oxidation of reduced sulfur coupled to ferric iron reduction. All strains were mesophilic, though some were also psychrotolerant. Strain variation was also noted in terms of tolerance to extremely low pH and elevated concentrations of transition metals. One strain was noted to be display far greater tolerance </w:t>
      </w:r>
      <w:r w:rsidR="00221108">
        <w:rPr>
          <w:rFonts w:ascii="Arial" w:hAnsi="Arial" w:cs="Arial"/>
          <w:sz w:val="22"/>
          <w:szCs w:val="22"/>
        </w:rPr>
        <w:t xml:space="preserve">to </w:t>
      </w:r>
      <w:r w:rsidRPr="000A7A2B">
        <w:rPr>
          <w:rFonts w:ascii="Arial" w:hAnsi="Arial" w:cs="Arial"/>
          <w:sz w:val="22"/>
          <w:szCs w:val="22"/>
        </w:rPr>
        <w:t xml:space="preserve">chloride than </w:t>
      </w:r>
      <w:r w:rsidR="00221108">
        <w:rPr>
          <w:rFonts w:ascii="Arial" w:hAnsi="Arial" w:cs="Arial"/>
          <w:sz w:val="22"/>
          <w:szCs w:val="22"/>
        </w:rPr>
        <w:t>reported for other</w:t>
      </w:r>
      <w:r w:rsidRPr="000A7A2B">
        <w:rPr>
          <w:rFonts w:ascii="Arial" w:hAnsi="Arial" w:cs="Arial"/>
          <w:sz w:val="22"/>
          <w:szCs w:val="22"/>
        </w:rPr>
        <w:t xml:space="preserve"> iron-oxidising acidithiobacilli. All of the strains were able to catalyse the oxidative dissolution of pyrite and, on the basis of some of the combined traits of some of the strains examined, it is proposed that these may have niche roles in commercial mineral bioprocessing operations, such as for low temperature bioleaching of polysulfide ores in brackish waters. The name </w:t>
      </w:r>
      <w:r w:rsidRPr="000A7A2B">
        <w:rPr>
          <w:rFonts w:ascii="Arial" w:hAnsi="Arial" w:cs="Arial"/>
          <w:i/>
          <w:sz w:val="22"/>
          <w:szCs w:val="22"/>
        </w:rPr>
        <w:t>Acidithiobacillus ferriphilus</w:t>
      </w:r>
      <w:r w:rsidRPr="000A7A2B">
        <w:rPr>
          <w:rFonts w:ascii="Arial" w:hAnsi="Arial" w:cs="Arial"/>
          <w:sz w:val="22"/>
          <w:szCs w:val="22"/>
        </w:rPr>
        <w:t xml:space="preserve"> is proposed for the strains described, with the type strain being </w:t>
      </w:r>
      <w:r w:rsidR="00A029DF">
        <w:rPr>
          <w:rFonts w:ascii="Arial" w:hAnsi="Arial" w:cs="Arial"/>
          <w:sz w:val="22"/>
          <w:szCs w:val="22"/>
        </w:rPr>
        <w:t>M20</w:t>
      </w:r>
      <w:r w:rsidR="00A029DF" w:rsidRPr="00A029DF">
        <w:rPr>
          <w:rFonts w:ascii="Arial" w:hAnsi="Arial" w:cs="Arial"/>
          <w:sz w:val="22"/>
          <w:szCs w:val="22"/>
          <w:vertAlign w:val="superscript"/>
        </w:rPr>
        <w:t>T</w:t>
      </w:r>
      <w:r w:rsidR="00A029DF">
        <w:rPr>
          <w:rFonts w:ascii="Arial" w:hAnsi="Arial" w:cs="Arial"/>
          <w:sz w:val="22"/>
          <w:szCs w:val="22"/>
        </w:rPr>
        <w:t xml:space="preserve"> (=</w:t>
      </w:r>
      <w:r w:rsidRPr="000A7A2B">
        <w:rPr>
          <w:rFonts w:ascii="Arial" w:hAnsi="Arial" w:cs="Arial"/>
          <w:sz w:val="22"/>
          <w:szCs w:val="22"/>
        </w:rPr>
        <w:t>DSM 100412</w:t>
      </w:r>
      <w:r w:rsidRPr="000A7A2B">
        <w:rPr>
          <w:rFonts w:ascii="Arial" w:hAnsi="Arial" w:cs="Arial"/>
          <w:sz w:val="22"/>
          <w:szCs w:val="22"/>
          <w:vertAlign w:val="superscript"/>
        </w:rPr>
        <w:t>T</w:t>
      </w:r>
      <w:r w:rsidR="00A029DF">
        <w:rPr>
          <w:rFonts w:ascii="Arial" w:hAnsi="Arial" w:cs="Arial"/>
          <w:sz w:val="22"/>
          <w:szCs w:val="22"/>
        </w:rPr>
        <w:t>,</w:t>
      </w:r>
      <w:r w:rsidRPr="000A7A2B">
        <w:rPr>
          <w:rFonts w:ascii="Arial" w:hAnsi="Arial" w:cs="Arial"/>
          <w:sz w:val="22"/>
          <w:szCs w:val="22"/>
        </w:rPr>
        <w:t xml:space="preserve"> =JCM 30830</w:t>
      </w:r>
      <w:r w:rsidRPr="000A7A2B">
        <w:rPr>
          <w:rFonts w:ascii="Arial" w:hAnsi="Arial" w:cs="Arial"/>
          <w:sz w:val="22"/>
          <w:szCs w:val="22"/>
          <w:vertAlign w:val="superscript"/>
        </w:rPr>
        <w:t>T</w:t>
      </w:r>
      <w:r w:rsidRPr="000A7A2B">
        <w:rPr>
          <w:rFonts w:ascii="Arial" w:hAnsi="Arial" w:cs="Arial"/>
          <w:sz w:val="22"/>
          <w:szCs w:val="22"/>
        </w:rPr>
        <w:t xml:space="preserve">). </w:t>
      </w:r>
    </w:p>
    <w:p w:rsidR="009E7515" w:rsidRPr="000A7A2B" w:rsidRDefault="009E7515" w:rsidP="00B17571">
      <w:pPr>
        <w:spacing w:line="480" w:lineRule="auto"/>
        <w:rPr>
          <w:rFonts w:ascii="Arial" w:hAnsi="Arial" w:cs="Arial"/>
          <w:sz w:val="22"/>
          <w:szCs w:val="22"/>
        </w:rPr>
      </w:pPr>
    </w:p>
    <w:p w:rsidR="009E7515" w:rsidRPr="000A7A2B" w:rsidRDefault="009E7515" w:rsidP="00B17571">
      <w:pPr>
        <w:spacing w:line="480" w:lineRule="auto"/>
        <w:rPr>
          <w:rFonts w:ascii="Arial" w:hAnsi="Arial" w:cs="Arial"/>
          <w:sz w:val="22"/>
          <w:szCs w:val="22"/>
        </w:rPr>
      </w:pPr>
    </w:p>
    <w:p w:rsidR="009E7515" w:rsidRPr="000A7A2B" w:rsidRDefault="009E7515" w:rsidP="00B17571">
      <w:pPr>
        <w:spacing w:line="480" w:lineRule="auto"/>
        <w:rPr>
          <w:rFonts w:ascii="Arial" w:hAnsi="Arial" w:cs="Arial"/>
          <w:sz w:val="22"/>
          <w:szCs w:val="22"/>
        </w:rPr>
      </w:pPr>
    </w:p>
    <w:p w:rsidR="009E7515" w:rsidRPr="000A7A2B" w:rsidRDefault="009E7515">
      <w:pPr>
        <w:rPr>
          <w:rFonts w:ascii="Arial" w:hAnsi="Arial" w:cs="Arial"/>
          <w:sz w:val="22"/>
          <w:szCs w:val="22"/>
        </w:rPr>
      </w:pPr>
      <w:r w:rsidRPr="000A7A2B">
        <w:rPr>
          <w:rFonts w:ascii="Arial" w:hAnsi="Arial" w:cs="Arial"/>
          <w:sz w:val="22"/>
          <w:szCs w:val="22"/>
        </w:rPr>
        <w:br w:type="page"/>
      </w:r>
    </w:p>
    <w:p w:rsidR="00594D3A" w:rsidRPr="000A7A2B" w:rsidRDefault="00B17571" w:rsidP="00B17571">
      <w:pPr>
        <w:spacing w:line="480" w:lineRule="auto"/>
        <w:rPr>
          <w:rFonts w:ascii="Arial" w:hAnsi="Arial" w:cs="Arial"/>
          <w:sz w:val="22"/>
          <w:szCs w:val="22"/>
        </w:rPr>
      </w:pPr>
      <w:r w:rsidRPr="000A7A2B">
        <w:rPr>
          <w:rFonts w:ascii="Arial" w:hAnsi="Arial" w:cs="Arial"/>
          <w:sz w:val="22"/>
          <w:szCs w:val="22"/>
        </w:rPr>
        <w:lastRenderedPageBreak/>
        <w:t xml:space="preserve">The iron-oxidising acidithiobacilli are the most widely </w:t>
      </w:r>
      <w:r w:rsidR="007909A0">
        <w:rPr>
          <w:rFonts w:ascii="Arial" w:hAnsi="Arial" w:cs="Arial"/>
          <w:sz w:val="22"/>
          <w:szCs w:val="22"/>
        </w:rPr>
        <w:t xml:space="preserve">studied of all </w:t>
      </w:r>
      <w:r w:rsidR="000F49C8">
        <w:rPr>
          <w:rFonts w:ascii="Arial" w:hAnsi="Arial" w:cs="Arial"/>
          <w:sz w:val="22"/>
          <w:szCs w:val="22"/>
        </w:rPr>
        <w:t>acidophilic</w:t>
      </w:r>
      <w:r w:rsidRPr="000A7A2B">
        <w:rPr>
          <w:rFonts w:ascii="Arial" w:hAnsi="Arial" w:cs="Arial"/>
          <w:sz w:val="22"/>
          <w:szCs w:val="22"/>
        </w:rPr>
        <w:t xml:space="preserve"> bacteria, due in part to their importance in environmental pollution (generation of acid mine drainage</w:t>
      </w:r>
      <w:r w:rsidR="00221108">
        <w:rPr>
          <w:rFonts w:ascii="Arial" w:hAnsi="Arial" w:cs="Arial"/>
          <w:sz w:val="22"/>
          <w:szCs w:val="22"/>
        </w:rPr>
        <w:t xml:space="preserve">; </w:t>
      </w:r>
      <w:r w:rsidR="00221108" w:rsidRPr="000A7A2B">
        <w:rPr>
          <w:rFonts w:ascii="Arial" w:hAnsi="Arial" w:cs="Arial"/>
          <w:sz w:val="22"/>
          <w:szCs w:val="22"/>
        </w:rPr>
        <w:t xml:space="preserve">Blowes </w:t>
      </w:r>
      <w:r w:rsidR="00221108" w:rsidRPr="000A7A2B">
        <w:rPr>
          <w:rFonts w:ascii="Arial" w:hAnsi="Arial" w:cs="Arial"/>
          <w:i/>
          <w:sz w:val="22"/>
          <w:szCs w:val="22"/>
        </w:rPr>
        <w:t>et al</w:t>
      </w:r>
      <w:r w:rsidR="00221108" w:rsidRPr="000A7A2B">
        <w:rPr>
          <w:rFonts w:ascii="Arial" w:hAnsi="Arial" w:cs="Arial"/>
          <w:sz w:val="22"/>
          <w:szCs w:val="22"/>
        </w:rPr>
        <w:t>., 2014</w:t>
      </w:r>
      <w:r w:rsidRPr="000A7A2B">
        <w:rPr>
          <w:rFonts w:ascii="Arial" w:hAnsi="Arial" w:cs="Arial"/>
          <w:sz w:val="22"/>
          <w:szCs w:val="22"/>
        </w:rPr>
        <w:t>) and mineral processing biotechnologies (</w:t>
      </w:r>
      <w:r w:rsidR="00243E0D" w:rsidRPr="000A7A2B">
        <w:rPr>
          <w:rFonts w:ascii="Arial" w:hAnsi="Arial" w:cs="Arial"/>
          <w:sz w:val="22"/>
          <w:szCs w:val="22"/>
        </w:rPr>
        <w:t>Brierley &amp; Brierley, 2013</w:t>
      </w:r>
      <w:r w:rsidRPr="000A7A2B">
        <w:rPr>
          <w:rFonts w:ascii="Arial" w:hAnsi="Arial" w:cs="Arial"/>
          <w:sz w:val="22"/>
          <w:szCs w:val="22"/>
        </w:rPr>
        <w:t xml:space="preserve">). Although it was common practice for many years to </w:t>
      </w:r>
      <w:r w:rsidR="00C92353" w:rsidRPr="000A7A2B">
        <w:rPr>
          <w:rFonts w:ascii="Arial" w:hAnsi="Arial" w:cs="Arial"/>
          <w:sz w:val="22"/>
          <w:szCs w:val="22"/>
        </w:rPr>
        <w:t>regard</w:t>
      </w:r>
      <w:r w:rsidRPr="000A7A2B">
        <w:rPr>
          <w:rFonts w:ascii="Arial" w:hAnsi="Arial" w:cs="Arial"/>
          <w:sz w:val="22"/>
          <w:szCs w:val="22"/>
        </w:rPr>
        <w:t xml:space="preserve"> all Gram-negative, mesophilic chemolithotrophic acidophiles that oxidised both ferrous iron and reduced sulfur as strains of </w:t>
      </w:r>
      <w:r w:rsidR="009E7515" w:rsidRPr="000A7A2B">
        <w:rPr>
          <w:rFonts w:ascii="Arial" w:hAnsi="Arial" w:cs="Arial"/>
          <w:sz w:val="22"/>
          <w:szCs w:val="22"/>
        </w:rPr>
        <w:t>a single species</w:t>
      </w:r>
      <w:r w:rsidR="00221108">
        <w:rPr>
          <w:rFonts w:ascii="Arial" w:hAnsi="Arial" w:cs="Arial"/>
          <w:sz w:val="22"/>
          <w:szCs w:val="22"/>
        </w:rPr>
        <w:t xml:space="preserve"> (</w:t>
      </w:r>
      <w:r w:rsidRPr="000A7A2B">
        <w:rPr>
          <w:rFonts w:ascii="Arial" w:hAnsi="Arial" w:cs="Arial"/>
          <w:i/>
          <w:sz w:val="22"/>
          <w:szCs w:val="22"/>
        </w:rPr>
        <w:t>Acidithiobacillus ferrooxidans</w:t>
      </w:r>
      <w:r w:rsidR="00221108">
        <w:rPr>
          <w:rFonts w:ascii="Arial" w:hAnsi="Arial" w:cs="Arial"/>
          <w:i/>
          <w:sz w:val="22"/>
          <w:szCs w:val="22"/>
        </w:rPr>
        <w:t xml:space="preserve">; </w:t>
      </w:r>
      <w:r w:rsidRPr="000A7A2B">
        <w:rPr>
          <w:rFonts w:ascii="Arial" w:hAnsi="Arial" w:cs="Arial"/>
          <w:sz w:val="22"/>
          <w:szCs w:val="22"/>
        </w:rPr>
        <w:t xml:space="preserve">formerly </w:t>
      </w:r>
      <w:r w:rsidRPr="000A7A2B">
        <w:rPr>
          <w:rFonts w:ascii="Arial" w:hAnsi="Arial" w:cs="Arial"/>
          <w:i/>
          <w:sz w:val="22"/>
          <w:szCs w:val="22"/>
        </w:rPr>
        <w:t>Thiobacillus ferrooxidans</w:t>
      </w:r>
      <w:r w:rsidR="00E84AA3">
        <w:rPr>
          <w:rFonts w:ascii="Arial" w:hAnsi="Arial" w:cs="Arial"/>
          <w:sz w:val="22"/>
          <w:szCs w:val="22"/>
        </w:rPr>
        <w:t xml:space="preserve">; </w:t>
      </w:r>
      <w:r w:rsidR="00E84AA3" w:rsidRPr="000A7A2B">
        <w:rPr>
          <w:rFonts w:ascii="Arial" w:hAnsi="Arial" w:cs="Arial"/>
          <w:sz w:val="22"/>
          <w:szCs w:val="22"/>
        </w:rPr>
        <w:t>Kelly &amp; Wood, 2000</w:t>
      </w:r>
      <w:r w:rsidRPr="000A7A2B">
        <w:rPr>
          <w:rFonts w:ascii="Arial" w:hAnsi="Arial" w:cs="Arial"/>
          <w:sz w:val="22"/>
          <w:szCs w:val="22"/>
        </w:rPr>
        <w:t xml:space="preserve">), </w:t>
      </w:r>
      <w:r w:rsidR="00C92353" w:rsidRPr="000A7A2B">
        <w:rPr>
          <w:rFonts w:ascii="Arial" w:hAnsi="Arial" w:cs="Arial"/>
          <w:sz w:val="22"/>
          <w:szCs w:val="22"/>
        </w:rPr>
        <w:t xml:space="preserve">there are currently </w:t>
      </w:r>
      <w:r w:rsidRPr="000A7A2B">
        <w:rPr>
          <w:rFonts w:ascii="Arial" w:hAnsi="Arial" w:cs="Arial"/>
          <w:sz w:val="22"/>
          <w:szCs w:val="22"/>
        </w:rPr>
        <w:t xml:space="preserve">three </w:t>
      </w:r>
      <w:r w:rsidR="00C92353" w:rsidRPr="000A7A2B">
        <w:rPr>
          <w:rFonts w:ascii="Arial" w:hAnsi="Arial" w:cs="Arial"/>
          <w:sz w:val="22"/>
          <w:szCs w:val="22"/>
        </w:rPr>
        <w:t xml:space="preserve">classified </w:t>
      </w:r>
      <w:r w:rsidRPr="000A7A2B">
        <w:rPr>
          <w:rFonts w:ascii="Arial" w:hAnsi="Arial" w:cs="Arial"/>
          <w:sz w:val="22"/>
          <w:szCs w:val="22"/>
        </w:rPr>
        <w:t>species</w:t>
      </w:r>
      <w:r w:rsidR="00E84AA3">
        <w:rPr>
          <w:rFonts w:ascii="Arial" w:hAnsi="Arial" w:cs="Arial"/>
          <w:sz w:val="22"/>
          <w:szCs w:val="22"/>
        </w:rPr>
        <w:t xml:space="preserve"> </w:t>
      </w:r>
      <w:r w:rsidR="00221108">
        <w:rPr>
          <w:rFonts w:ascii="Arial" w:hAnsi="Arial" w:cs="Arial"/>
          <w:sz w:val="22"/>
          <w:szCs w:val="22"/>
        </w:rPr>
        <w:t xml:space="preserve">of </w:t>
      </w:r>
      <w:r w:rsidR="00221108" w:rsidRPr="00221108">
        <w:rPr>
          <w:rFonts w:ascii="Arial" w:hAnsi="Arial" w:cs="Arial"/>
          <w:i/>
          <w:sz w:val="22"/>
          <w:szCs w:val="22"/>
        </w:rPr>
        <w:t>Acidithiobacillus</w:t>
      </w:r>
      <w:r w:rsidR="00221108">
        <w:rPr>
          <w:rFonts w:ascii="Arial" w:hAnsi="Arial" w:cs="Arial"/>
          <w:sz w:val="22"/>
          <w:szCs w:val="22"/>
        </w:rPr>
        <w:t xml:space="preserve"> </w:t>
      </w:r>
      <w:r w:rsidR="00C92353" w:rsidRPr="000A7A2B">
        <w:rPr>
          <w:rFonts w:ascii="Arial" w:hAnsi="Arial" w:cs="Arial"/>
          <w:sz w:val="22"/>
          <w:szCs w:val="22"/>
        </w:rPr>
        <w:t>that have t</w:t>
      </w:r>
      <w:r w:rsidR="00221108">
        <w:rPr>
          <w:rFonts w:ascii="Arial" w:hAnsi="Arial" w:cs="Arial"/>
          <w:sz w:val="22"/>
          <w:szCs w:val="22"/>
        </w:rPr>
        <w:t>he</w:t>
      </w:r>
      <w:r w:rsidR="00C92353" w:rsidRPr="000A7A2B">
        <w:rPr>
          <w:rFonts w:ascii="Arial" w:hAnsi="Arial" w:cs="Arial"/>
          <w:sz w:val="22"/>
          <w:szCs w:val="22"/>
        </w:rPr>
        <w:t xml:space="preserve">se </w:t>
      </w:r>
      <w:r w:rsidR="00221108">
        <w:rPr>
          <w:rFonts w:ascii="Arial" w:hAnsi="Arial" w:cs="Arial"/>
          <w:sz w:val="22"/>
          <w:szCs w:val="22"/>
        </w:rPr>
        <w:t>core</w:t>
      </w:r>
      <w:r w:rsidR="00197327" w:rsidRPr="000A7A2B">
        <w:rPr>
          <w:rFonts w:ascii="Arial" w:hAnsi="Arial" w:cs="Arial"/>
          <w:sz w:val="22"/>
          <w:szCs w:val="22"/>
        </w:rPr>
        <w:t xml:space="preserve"> </w:t>
      </w:r>
      <w:r w:rsidR="00C92353" w:rsidRPr="000A7A2B">
        <w:rPr>
          <w:rFonts w:ascii="Arial" w:hAnsi="Arial" w:cs="Arial"/>
          <w:sz w:val="22"/>
          <w:szCs w:val="22"/>
        </w:rPr>
        <w:t>characteristics in common:</w:t>
      </w:r>
      <w:r w:rsidRPr="000A7A2B">
        <w:rPr>
          <w:rFonts w:ascii="Arial" w:hAnsi="Arial" w:cs="Arial"/>
          <w:sz w:val="22"/>
          <w:szCs w:val="22"/>
        </w:rPr>
        <w:t xml:space="preserve"> </w:t>
      </w:r>
      <w:r w:rsidRPr="000A7A2B">
        <w:rPr>
          <w:rFonts w:ascii="Arial" w:hAnsi="Arial" w:cs="Arial"/>
          <w:i/>
          <w:sz w:val="22"/>
          <w:szCs w:val="22"/>
        </w:rPr>
        <w:t>A. ferrooxidans</w:t>
      </w:r>
      <w:r w:rsidRPr="000A7A2B">
        <w:rPr>
          <w:rFonts w:ascii="Arial" w:hAnsi="Arial" w:cs="Arial"/>
          <w:sz w:val="22"/>
          <w:szCs w:val="22"/>
        </w:rPr>
        <w:t xml:space="preserve"> (Temple </w:t>
      </w:r>
      <w:r w:rsidR="00F86304" w:rsidRPr="000A7A2B">
        <w:rPr>
          <w:rFonts w:ascii="Arial" w:hAnsi="Arial" w:cs="Arial"/>
          <w:sz w:val="22"/>
          <w:szCs w:val="22"/>
        </w:rPr>
        <w:t>&amp;</w:t>
      </w:r>
      <w:r w:rsidRPr="000A7A2B">
        <w:rPr>
          <w:rFonts w:ascii="Arial" w:hAnsi="Arial" w:cs="Arial"/>
          <w:sz w:val="22"/>
          <w:szCs w:val="22"/>
        </w:rPr>
        <w:t xml:space="preserve"> Colmer</w:t>
      </w:r>
      <w:r w:rsidR="00243E0D" w:rsidRPr="000A7A2B">
        <w:rPr>
          <w:rFonts w:ascii="Arial" w:hAnsi="Arial" w:cs="Arial"/>
          <w:sz w:val="22"/>
          <w:szCs w:val="22"/>
        </w:rPr>
        <w:t>, 1951</w:t>
      </w:r>
      <w:r w:rsidRPr="000A7A2B">
        <w:rPr>
          <w:rFonts w:ascii="Arial" w:hAnsi="Arial" w:cs="Arial"/>
          <w:sz w:val="22"/>
          <w:szCs w:val="22"/>
        </w:rPr>
        <w:t xml:space="preserve">), </w:t>
      </w:r>
      <w:r w:rsidRPr="000A7A2B">
        <w:rPr>
          <w:rFonts w:ascii="Arial" w:hAnsi="Arial" w:cs="Arial"/>
          <w:i/>
          <w:sz w:val="22"/>
          <w:szCs w:val="22"/>
        </w:rPr>
        <w:t>A</w:t>
      </w:r>
      <w:r w:rsidR="00197327" w:rsidRPr="000A7A2B">
        <w:rPr>
          <w:rFonts w:ascii="Arial" w:hAnsi="Arial" w:cs="Arial"/>
          <w:i/>
          <w:sz w:val="22"/>
          <w:szCs w:val="22"/>
        </w:rPr>
        <w:t>cidithiobacillus</w:t>
      </w:r>
      <w:r w:rsidRPr="000A7A2B">
        <w:rPr>
          <w:rFonts w:ascii="Arial" w:hAnsi="Arial" w:cs="Arial"/>
          <w:i/>
          <w:sz w:val="22"/>
          <w:szCs w:val="22"/>
        </w:rPr>
        <w:t xml:space="preserve"> ferrivorans</w:t>
      </w:r>
      <w:r w:rsidRPr="000A7A2B">
        <w:rPr>
          <w:rFonts w:ascii="Arial" w:hAnsi="Arial" w:cs="Arial"/>
          <w:sz w:val="22"/>
          <w:szCs w:val="22"/>
        </w:rPr>
        <w:t xml:space="preserve"> (Hallberg </w:t>
      </w:r>
      <w:r w:rsidRPr="000A7A2B">
        <w:rPr>
          <w:rFonts w:ascii="Arial" w:hAnsi="Arial" w:cs="Arial"/>
          <w:i/>
          <w:sz w:val="22"/>
          <w:szCs w:val="22"/>
        </w:rPr>
        <w:t>et al</w:t>
      </w:r>
      <w:r w:rsidRPr="000A7A2B">
        <w:rPr>
          <w:rFonts w:ascii="Arial" w:hAnsi="Arial" w:cs="Arial"/>
          <w:sz w:val="22"/>
          <w:szCs w:val="22"/>
        </w:rPr>
        <w:t xml:space="preserve">., 2010) and </w:t>
      </w:r>
      <w:r w:rsidRPr="000A7A2B">
        <w:rPr>
          <w:rFonts w:ascii="Arial" w:hAnsi="Arial" w:cs="Arial"/>
          <w:i/>
          <w:sz w:val="22"/>
          <w:szCs w:val="22"/>
        </w:rPr>
        <w:t>A</w:t>
      </w:r>
      <w:r w:rsidR="00197327" w:rsidRPr="000A7A2B">
        <w:rPr>
          <w:rFonts w:ascii="Arial" w:hAnsi="Arial" w:cs="Arial"/>
          <w:i/>
          <w:sz w:val="22"/>
          <w:szCs w:val="22"/>
        </w:rPr>
        <w:t>cidithiobacillus</w:t>
      </w:r>
      <w:r w:rsidRPr="000A7A2B">
        <w:rPr>
          <w:rFonts w:ascii="Arial" w:hAnsi="Arial" w:cs="Arial"/>
          <w:i/>
          <w:sz w:val="22"/>
          <w:szCs w:val="22"/>
        </w:rPr>
        <w:t xml:space="preserve"> ferridurans</w:t>
      </w:r>
      <w:r w:rsidRPr="000A7A2B">
        <w:rPr>
          <w:rFonts w:ascii="Arial" w:hAnsi="Arial" w:cs="Arial"/>
          <w:sz w:val="22"/>
          <w:szCs w:val="22"/>
        </w:rPr>
        <w:t xml:space="preserve"> (Hedrich </w:t>
      </w:r>
      <w:r w:rsidR="00F86304" w:rsidRPr="000A7A2B">
        <w:rPr>
          <w:rFonts w:ascii="Arial" w:hAnsi="Arial" w:cs="Arial"/>
          <w:sz w:val="22"/>
          <w:szCs w:val="22"/>
        </w:rPr>
        <w:t>&amp;</w:t>
      </w:r>
      <w:r w:rsidRPr="000A7A2B">
        <w:rPr>
          <w:rFonts w:ascii="Arial" w:hAnsi="Arial" w:cs="Arial"/>
          <w:sz w:val="22"/>
          <w:szCs w:val="22"/>
        </w:rPr>
        <w:t xml:space="preserve"> Johnson, 2013</w:t>
      </w:r>
      <w:r w:rsidR="00243E0D" w:rsidRPr="000A7A2B">
        <w:rPr>
          <w:rFonts w:ascii="Arial" w:hAnsi="Arial" w:cs="Arial"/>
          <w:sz w:val="22"/>
          <w:szCs w:val="22"/>
        </w:rPr>
        <w:t>a</w:t>
      </w:r>
      <w:r w:rsidRPr="000A7A2B">
        <w:rPr>
          <w:rFonts w:ascii="Arial" w:hAnsi="Arial" w:cs="Arial"/>
          <w:sz w:val="22"/>
          <w:szCs w:val="22"/>
        </w:rPr>
        <w:t xml:space="preserve">). </w:t>
      </w:r>
      <w:r w:rsidR="00197327" w:rsidRPr="000A7A2B">
        <w:rPr>
          <w:rFonts w:ascii="Arial" w:hAnsi="Arial" w:cs="Arial"/>
          <w:sz w:val="22"/>
          <w:szCs w:val="22"/>
        </w:rPr>
        <w:t xml:space="preserve">While iron- and sulfur-oxidising </w:t>
      </w:r>
      <w:r w:rsidR="00197327" w:rsidRPr="000A7A2B">
        <w:rPr>
          <w:rFonts w:ascii="Arial" w:hAnsi="Arial" w:cs="Arial"/>
          <w:i/>
          <w:sz w:val="22"/>
          <w:szCs w:val="22"/>
        </w:rPr>
        <w:t>Acidithiobacillus</w:t>
      </w:r>
      <w:r w:rsidR="00197327" w:rsidRPr="000A7A2B">
        <w:rPr>
          <w:rFonts w:ascii="Arial" w:hAnsi="Arial" w:cs="Arial"/>
          <w:sz w:val="22"/>
          <w:szCs w:val="22"/>
        </w:rPr>
        <w:t xml:space="preserve"> spp. </w:t>
      </w:r>
      <w:r w:rsidRPr="000A7A2B">
        <w:rPr>
          <w:rFonts w:ascii="Arial" w:hAnsi="Arial" w:cs="Arial"/>
          <w:sz w:val="22"/>
          <w:szCs w:val="22"/>
        </w:rPr>
        <w:t xml:space="preserve">differ in some physiological traits (e.g. </w:t>
      </w:r>
      <w:r w:rsidR="008C20D7" w:rsidRPr="000A7A2B">
        <w:rPr>
          <w:rFonts w:ascii="Arial" w:hAnsi="Arial" w:cs="Arial"/>
          <w:sz w:val="22"/>
          <w:szCs w:val="22"/>
        </w:rPr>
        <w:t>optimum and minimum</w:t>
      </w:r>
      <w:r w:rsidRPr="000A7A2B">
        <w:rPr>
          <w:rFonts w:ascii="Arial" w:hAnsi="Arial" w:cs="Arial"/>
          <w:sz w:val="22"/>
          <w:szCs w:val="22"/>
        </w:rPr>
        <w:t xml:space="preserve"> pH and temperature</w:t>
      </w:r>
      <w:r w:rsidR="008C20D7" w:rsidRPr="000A7A2B">
        <w:rPr>
          <w:rFonts w:ascii="Arial" w:hAnsi="Arial" w:cs="Arial"/>
          <w:sz w:val="22"/>
          <w:szCs w:val="22"/>
        </w:rPr>
        <w:t xml:space="preserve"> for growth</w:t>
      </w:r>
      <w:r w:rsidRPr="000A7A2B">
        <w:rPr>
          <w:rFonts w:ascii="Arial" w:hAnsi="Arial" w:cs="Arial"/>
          <w:sz w:val="22"/>
          <w:szCs w:val="22"/>
        </w:rPr>
        <w:t>)</w:t>
      </w:r>
      <w:r w:rsidR="00197327" w:rsidRPr="000A7A2B">
        <w:rPr>
          <w:rFonts w:ascii="Arial" w:hAnsi="Arial" w:cs="Arial"/>
          <w:sz w:val="22"/>
          <w:szCs w:val="22"/>
        </w:rPr>
        <w:t>,</w:t>
      </w:r>
      <w:r w:rsidRPr="000A7A2B">
        <w:rPr>
          <w:rFonts w:ascii="Arial" w:hAnsi="Arial" w:cs="Arial"/>
          <w:sz w:val="22"/>
          <w:szCs w:val="22"/>
        </w:rPr>
        <w:t xml:space="preserve"> strain variation within</w:t>
      </w:r>
      <w:r w:rsidR="00197327" w:rsidRPr="000A7A2B">
        <w:rPr>
          <w:rFonts w:ascii="Arial" w:hAnsi="Arial" w:cs="Arial"/>
          <w:sz w:val="22"/>
          <w:szCs w:val="22"/>
        </w:rPr>
        <w:t xml:space="preserve"> a single</w:t>
      </w:r>
      <w:r w:rsidRPr="000A7A2B">
        <w:rPr>
          <w:rFonts w:ascii="Arial" w:hAnsi="Arial" w:cs="Arial"/>
          <w:sz w:val="22"/>
          <w:szCs w:val="22"/>
        </w:rPr>
        <w:t xml:space="preserve"> species</w:t>
      </w:r>
      <w:r w:rsidR="001E3F3C" w:rsidRPr="000A7A2B">
        <w:rPr>
          <w:rFonts w:ascii="Arial" w:hAnsi="Arial" w:cs="Arial"/>
          <w:sz w:val="22"/>
          <w:szCs w:val="22"/>
        </w:rPr>
        <w:t>, where reported, has</w:t>
      </w:r>
      <w:r w:rsidRPr="000A7A2B">
        <w:rPr>
          <w:rFonts w:ascii="Arial" w:hAnsi="Arial" w:cs="Arial"/>
          <w:sz w:val="22"/>
          <w:szCs w:val="22"/>
        </w:rPr>
        <w:t xml:space="preserve"> sometimes </w:t>
      </w:r>
      <w:r w:rsidR="001E3F3C" w:rsidRPr="000A7A2B">
        <w:rPr>
          <w:rFonts w:ascii="Arial" w:hAnsi="Arial" w:cs="Arial"/>
          <w:sz w:val="22"/>
          <w:szCs w:val="22"/>
        </w:rPr>
        <w:t xml:space="preserve">been found to be </w:t>
      </w:r>
      <w:r w:rsidRPr="000A7A2B">
        <w:rPr>
          <w:rFonts w:ascii="Arial" w:hAnsi="Arial" w:cs="Arial"/>
          <w:sz w:val="22"/>
          <w:szCs w:val="22"/>
        </w:rPr>
        <w:t>as great</w:t>
      </w:r>
      <w:r w:rsidR="008C20D7" w:rsidRPr="000A7A2B">
        <w:rPr>
          <w:rFonts w:ascii="Arial" w:hAnsi="Arial" w:cs="Arial"/>
          <w:sz w:val="22"/>
          <w:szCs w:val="22"/>
        </w:rPr>
        <w:t>,</w:t>
      </w:r>
      <w:r w:rsidRPr="000A7A2B">
        <w:rPr>
          <w:rFonts w:ascii="Arial" w:hAnsi="Arial" w:cs="Arial"/>
          <w:sz w:val="22"/>
          <w:szCs w:val="22"/>
        </w:rPr>
        <w:t xml:space="preserve"> or greater</w:t>
      </w:r>
      <w:r w:rsidR="008C20D7" w:rsidRPr="000A7A2B">
        <w:rPr>
          <w:rFonts w:ascii="Arial" w:hAnsi="Arial" w:cs="Arial"/>
          <w:sz w:val="22"/>
          <w:szCs w:val="22"/>
        </w:rPr>
        <w:t>,</w:t>
      </w:r>
      <w:r w:rsidRPr="000A7A2B">
        <w:rPr>
          <w:rFonts w:ascii="Arial" w:hAnsi="Arial" w:cs="Arial"/>
          <w:sz w:val="22"/>
          <w:szCs w:val="22"/>
        </w:rPr>
        <w:t xml:space="preserve"> than differences between </w:t>
      </w:r>
      <w:r w:rsidR="001E3F3C" w:rsidRPr="000A7A2B">
        <w:rPr>
          <w:rFonts w:ascii="Arial" w:hAnsi="Arial" w:cs="Arial"/>
          <w:sz w:val="22"/>
          <w:szCs w:val="22"/>
        </w:rPr>
        <w:t xml:space="preserve">the </w:t>
      </w:r>
      <w:r w:rsidRPr="000A7A2B">
        <w:rPr>
          <w:rFonts w:ascii="Arial" w:hAnsi="Arial" w:cs="Arial"/>
          <w:sz w:val="22"/>
          <w:szCs w:val="22"/>
        </w:rPr>
        <w:t>type strains of each</w:t>
      </w:r>
      <w:r w:rsidR="00197327" w:rsidRPr="000A7A2B">
        <w:rPr>
          <w:rFonts w:ascii="Arial" w:hAnsi="Arial" w:cs="Arial"/>
          <w:sz w:val="22"/>
          <w:szCs w:val="22"/>
        </w:rPr>
        <w:t xml:space="preserve"> of these</w:t>
      </w:r>
      <w:r w:rsidRPr="000A7A2B">
        <w:rPr>
          <w:rFonts w:ascii="Arial" w:hAnsi="Arial" w:cs="Arial"/>
          <w:sz w:val="22"/>
          <w:szCs w:val="22"/>
        </w:rPr>
        <w:t xml:space="preserve"> species.</w:t>
      </w:r>
    </w:p>
    <w:p w:rsidR="00F86304" w:rsidRPr="000A7A2B" w:rsidRDefault="00F86304" w:rsidP="00B17571">
      <w:pPr>
        <w:spacing w:line="480" w:lineRule="auto"/>
        <w:rPr>
          <w:rFonts w:ascii="Arial" w:hAnsi="Arial" w:cs="Arial"/>
          <w:sz w:val="22"/>
          <w:szCs w:val="22"/>
        </w:rPr>
      </w:pPr>
    </w:p>
    <w:p w:rsidR="009E7515" w:rsidRPr="000A7A2B" w:rsidRDefault="009E7515" w:rsidP="00B17571">
      <w:pPr>
        <w:spacing w:line="480" w:lineRule="auto"/>
        <w:rPr>
          <w:rFonts w:ascii="Arial" w:hAnsi="Arial" w:cs="Arial"/>
          <w:sz w:val="22"/>
          <w:szCs w:val="22"/>
        </w:rPr>
      </w:pPr>
      <w:r w:rsidRPr="000A7A2B">
        <w:rPr>
          <w:rFonts w:ascii="Arial" w:hAnsi="Arial" w:cs="Arial"/>
          <w:sz w:val="22"/>
          <w:szCs w:val="22"/>
        </w:rPr>
        <w:t xml:space="preserve">Based on multi-locus sequence analysis (MLSA), </w:t>
      </w:r>
      <w:r w:rsidR="00DA6BB6" w:rsidRPr="000A7A2B">
        <w:rPr>
          <w:rFonts w:ascii="Arial" w:hAnsi="Arial" w:cs="Arial"/>
          <w:sz w:val="22"/>
          <w:szCs w:val="22"/>
        </w:rPr>
        <w:t xml:space="preserve">Amouric </w:t>
      </w:r>
      <w:r w:rsidR="00DA6BB6" w:rsidRPr="000A7A2B">
        <w:rPr>
          <w:rFonts w:ascii="Arial" w:hAnsi="Arial" w:cs="Arial"/>
          <w:i/>
          <w:sz w:val="22"/>
          <w:szCs w:val="22"/>
        </w:rPr>
        <w:t>et al</w:t>
      </w:r>
      <w:r w:rsidR="00DA6BB6" w:rsidRPr="000A7A2B">
        <w:rPr>
          <w:rFonts w:ascii="Arial" w:hAnsi="Arial" w:cs="Arial"/>
          <w:sz w:val="22"/>
          <w:szCs w:val="22"/>
        </w:rPr>
        <w:t>. (2011</w:t>
      </w:r>
      <w:r w:rsidR="00B17571" w:rsidRPr="000A7A2B">
        <w:rPr>
          <w:rFonts w:ascii="Arial" w:hAnsi="Arial" w:cs="Arial"/>
          <w:sz w:val="22"/>
          <w:szCs w:val="22"/>
        </w:rPr>
        <w:t xml:space="preserve">) </w:t>
      </w:r>
      <w:r w:rsidR="008C20D7" w:rsidRPr="000A7A2B">
        <w:rPr>
          <w:rFonts w:ascii="Arial" w:hAnsi="Arial" w:cs="Arial"/>
          <w:sz w:val="22"/>
          <w:szCs w:val="22"/>
        </w:rPr>
        <w:t>reported</w:t>
      </w:r>
      <w:r w:rsidR="00B17571" w:rsidRPr="000A7A2B">
        <w:rPr>
          <w:rFonts w:ascii="Arial" w:hAnsi="Arial" w:cs="Arial"/>
          <w:sz w:val="22"/>
          <w:szCs w:val="22"/>
        </w:rPr>
        <w:t xml:space="preserve"> that</w:t>
      </w:r>
      <w:r w:rsidRPr="000A7A2B">
        <w:rPr>
          <w:rFonts w:ascii="Arial" w:hAnsi="Arial" w:cs="Arial"/>
          <w:sz w:val="22"/>
          <w:szCs w:val="22"/>
        </w:rPr>
        <w:t xml:space="preserve"> </w:t>
      </w:r>
      <w:r w:rsidR="001E3F3C" w:rsidRPr="000A7A2B">
        <w:rPr>
          <w:rFonts w:ascii="Arial" w:hAnsi="Arial" w:cs="Arial"/>
          <w:sz w:val="22"/>
          <w:szCs w:val="22"/>
        </w:rPr>
        <w:t>twenty-one</w:t>
      </w:r>
      <w:r w:rsidR="00B17571" w:rsidRPr="000A7A2B">
        <w:rPr>
          <w:rFonts w:ascii="Arial" w:hAnsi="Arial" w:cs="Arial"/>
          <w:sz w:val="22"/>
          <w:szCs w:val="22"/>
        </w:rPr>
        <w:t xml:space="preserve"> strains of iron-oxidising acidithiobacilli fell into four distinct clusters, each of which was proposed to be a separate species</w:t>
      </w:r>
      <w:r w:rsidRPr="000A7A2B">
        <w:rPr>
          <w:rFonts w:ascii="Arial" w:hAnsi="Arial" w:cs="Arial"/>
          <w:sz w:val="22"/>
          <w:szCs w:val="22"/>
        </w:rPr>
        <w:t>.</w:t>
      </w:r>
      <w:r w:rsidR="00A06327" w:rsidRPr="000A7A2B">
        <w:rPr>
          <w:rFonts w:ascii="Arial" w:hAnsi="Arial" w:cs="Arial"/>
          <w:sz w:val="22"/>
          <w:szCs w:val="22"/>
        </w:rPr>
        <w:t xml:space="preserve"> </w:t>
      </w:r>
      <w:r w:rsidR="00DA6BB6" w:rsidRPr="000A7A2B">
        <w:rPr>
          <w:rFonts w:ascii="Arial" w:hAnsi="Arial" w:cs="Arial"/>
          <w:sz w:val="22"/>
          <w:szCs w:val="22"/>
        </w:rPr>
        <w:t>“</w:t>
      </w:r>
      <w:r w:rsidR="00902E90" w:rsidRPr="000A7A2B">
        <w:rPr>
          <w:rFonts w:ascii="Arial" w:hAnsi="Arial" w:cs="Arial"/>
          <w:sz w:val="22"/>
          <w:szCs w:val="22"/>
        </w:rPr>
        <w:t>Group I</w:t>
      </w:r>
      <w:r w:rsidR="00DA6BB6" w:rsidRPr="000A7A2B">
        <w:rPr>
          <w:rFonts w:ascii="Arial" w:hAnsi="Arial" w:cs="Arial"/>
          <w:sz w:val="22"/>
          <w:szCs w:val="22"/>
        </w:rPr>
        <w:t>”</w:t>
      </w:r>
      <w:r w:rsidR="00902E90" w:rsidRPr="000A7A2B">
        <w:rPr>
          <w:rFonts w:ascii="Arial" w:hAnsi="Arial" w:cs="Arial"/>
          <w:sz w:val="22"/>
          <w:szCs w:val="22"/>
        </w:rPr>
        <w:t xml:space="preserve"> isolates </w:t>
      </w:r>
      <w:r w:rsidR="00A06327" w:rsidRPr="000A7A2B">
        <w:rPr>
          <w:rFonts w:ascii="Arial" w:hAnsi="Arial" w:cs="Arial"/>
          <w:sz w:val="22"/>
          <w:szCs w:val="22"/>
        </w:rPr>
        <w:t xml:space="preserve">were </w:t>
      </w:r>
      <w:r w:rsidR="00902E90" w:rsidRPr="000A7A2B">
        <w:rPr>
          <w:rFonts w:ascii="Arial" w:hAnsi="Arial" w:cs="Arial"/>
          <w:sz w:val="22"/>
          <w:szCs w:val="22"/>
        </w:rPr>
        <w:t xml:space="preserve">confirmed </w:t>
      </w:r>
      <w:r w:rsidR="00A06327" w:rsidRPr="000A7A2B">
        <w:rPr>
          <w:rFonts w:ascii="Arial" w:hAnsi="Arial" w:cs="Arial"/>
          <w:sz w:val="22"/>
          <w:szCs w:val="22"/>
        </w:rPr>
        <w:t>to be</w:t>
      </w:r>
      <w:r w:rsidR="00902E90" w:rsidRPr="000A7A2B">
        <w:rPr>
          <w:rFonts w:ascii="Arial" w:hAnsi="Arial" w:cs="Arial"/>
          <w:sz w:val="22"/>
          <w:szCs w:val="22"/>
        </w:rPr>
        <w:t xml:space="preserve"> strains of </w:t>
      </w:r>
      <w:r w:rsidR="00902E90" w:rsidRPr="000A7A2B">
        <w:rPr>
          <w:rFonts w:ascii="Arial" w:hAnsi="Arial" w:cs="Arial"/>
          <w:i/>
          <w:sz w:val="22"/>
          <w:szCs w:val="22"/>
        </w:rPr>
        <w:t>A. ferrooxidans</w:t>
      </w:r>
      <w:r w:rsidR="00902E90" w:rsidRPr="000A7A2B">
        <w:rPr>
          <w:rFonts w:ascii="Arial" w:hAnsi="Arial" w:cs="Arial"/>
          <w:sz w:val="22"/>
          <w:szCs w:val="22"/>
        </w:rPr>
        <w:t xml:space="preserve"> and </w:t>
      </w:r>
      <w:r w:rsidR="00DA6BB6" w:rsidRPr="000A7A2B">
        <w:rPr>
          <w:rFonts w:ascii="Arial" w:hAnsi="Arial" w:cs="Arial"/>
          <w:sz w:val="22"/>
          <w:szCs w:val="22"/>
        </w:rPr>
        <w:t>“</w:t>
      </w:r>
      <w:r w:rsidR="00902E90" w:rsidRPr="000A7A2B">
        <w:rPr>
          <w:rFonts w:ascii="Arial" w:hAnsi="Arial" w:cs="Arial"/>
          <w:sz w:val="22"/>
          <w:szCs w:val="22"/>
        </w:rPr>
        <w:t>Group III</w:t>
      </w:r>
      <w:r w:rsidR="00DA6BB6" w:rsidRPr="000A7A2B">
        <w:rPr>
          <w:rFonts w:ascii="Arial" w:hAnsi="Arial" w:cs="Arial"/>
          <w:sz w:val="22"/>
          <w:szCs w:val="22"/>
        </w:rPr>
        <w:t>”</w:t>
      </w:r>
      <w:r w:rsidR="00902E90" w:rsidRPr="000A7A2B">
        <w:rPr>
          <w:rFonts w:ascii="Arial" w:hAnsi="Arial" w:cs="Arial"/>
          <w:sz w:val="22"/>
          <w:szCs w:val="22"/>
        </w:rPr>
        <w:t xml:space="preserve"> as</w:t>
      </w:r>
      <w:r w:rsidR="00197327" w:rsidRPr="000A7A2B">
        <w:rPr>
          <w:rFonts w:ascii="Arial" w:hAnsi="Arial" w:cs="Arial"/>
          <w:sz w:val="22"/>
          <w:szCs w:val="22"/>
        </w:rPr>
        <w:t xml:space="preserve"> strains of</w:t>
      </w:r>
      <w:r w:rsidR="00902E90" w:rsidRPr="000A7A2B">
        <w:rPr>
          <w:rFonts w:ascii="Arial" w:hAnsi="Arial" w:cs="Arial"/>
          <w:sz w:val="22"/>
          <w:szCs w:val="22"/>
        </w:rPr>
        <w:t xml:space="preserve"> </w:t>
      </w:r>
      <w:r w:rsidR="00902E90" w:rsidRPr="000A7A2B">
        <w:rPr>
          <w:rFonts w:ascii="Arial" w:hAnsi="Arial" w:cs="Arial"/>
          <w:i/>
          <w:sz w:val="22"/>
          <w:szCs w:val="22"/>
        </w:rPr>
        <w:t>A. ferrivorans</w:t>
      </w:r>
      <w:r w:rsidR="00021476" w:rsidRPr="000A7A2B">
        <w:rPr>
          <w:rFonts w:ascii="Arial" w:hAnsi="Arial" w:cs="Arial"/>
          <w:i/>
          <w:sz w:val="22"/>
          <w:szCs w:val="22"/>
        </w:rPr>
        <w:t xml:space="preserve">, </w:t>
      </w:r>
      <w:r w:rsidR="00A06327" w:rsidRPr="000A7A2B">
        <w:rPr>
          <w:rFonts w:ascii="Arial" w:hAnsi="Arial" w:cs="Arial"/>
          <w:sz w:val="22"/>
          <w:szCs w:val="22"/>
        </w:rPr>
        <w:t xml:space="preserve">both of which </w:t>
      </w:r>
      <w:r w:rsidRPr="000A7A2B">
        <w:rPr>
          <w:rFonts w:ascii="Arial" w:hAnsi="Arial" w:cs="Arial"/>
          <w:sz w:val="22"/>
          <w:szCs w:val="22"/>
        </w:rPr>
        <w:t>had been</w:t>
      </w:r>
      <w:r w:rsidR="00A06327" w:rsidRPr="000A7A2B">
        <w:rPr>
          <w:rFonts w:ascii="Arial" w:hAnsi="Arial" w:cs="Arial"/>
          <w:sz w:val="22"/>
          <w:szCs w:val="22"/>
        </w:rPr>
        <w:t xml:space="preserve"> </w:t>
      </w:r>
      <w:r w:rsidR="00021476" w:rsidRPr="000A7A2B">
        <w:rPr>
          <w:rFonts w:ascii="Arial" w:hAnsi="Arial" w:cs="Arial"/>
          <w:sz w:val="22"/>
          <w:szCs w:val="22"/>
        </w:rPr>
        <w:t xml:space="preserve">previously </w:t>
      </w:r>
      <w:r w:rsidR="00A06327" w:rsidRPr="000A7A2B">
        <w:rPr>
          <w:rFonts w:ascii="Arial" w:hAnsi="Arial" w:cs="Arial"/>
          <w:sz w:val="22"/>
          <w:szCs w:val="22"/>
        </w:rPr>
        <w:t>designated</w:t>
      </w:r>
      <w:r w:rsidR="00021476" w:rsidRPr="000A7A2B">
        <w:rPr>
          <w:rFonts w:ascii="Arial" w:hAnsi="Arial" w:cs="Arial"/>
          <w:sz w:val="22"/>
          <w:szCs w:val="22"/>
        </w:rPr>
        <w:t>.</w:t>
      </w:r>
      <w:r w:rsidR="00A06327" w:rsidRPr="000A7A2B">
        <w:rPr>
          <w:rFonts w:ascii="Arial" w:hAnsi="Arial" w:cs="Arial"/>
          <w:sz w:val="22"/>
          <w:szCs w:val="22"/>
        </w:rPr>
        <w:t xml:space="preserve"> </w:t>
      </w:r>
      <w:r w:rsidR="00DA6BB6" w:rsidRPr="000A7A2B">
        <w:rPr>
          <w:rFonts w:ascii="Arial" w:hAnsi="Arial" w:cs="Arial"/>
          <w:sz w:val="22"/>
          <w:szCs w:val="22"/>
        </w:rPr>
        <w:t>“</w:t>
      </w:r>
      <w:r w:rsidR="00902E90" w:rsidRPr="000A7A2B">
        <w:rPr>
          <w:rFonts w:ascii="Arial" w:hAnsi="Arial" w:cs="Arial"/>
          <w:sz w:val="22"/>
          <w:szCs w:val="22"/>
        </w:rPr>
        <w:t>Group II</w:t>
      </w:r>
      <w:r w:rsidR="001E3F3C" w:rsidRPr="000A7A2B">
        <w:rPr>
          <w:rFonts w:ascii="Arial" w:hAnsi="Arial" w:cs="Arial"/>
          <w:sz w:val="22"/>
          <w:szCs w:val="22"/>
        </w:rPr>
        <w:t>” iron-oxidising acidithiobacilli</w:t>
      </w:r>
      <w:r w:rsidR="00902E90" w:rsidRPr="000A7A2B">
        <w:rPr>
          <w:rFonts w:ascii="Arial" w:hAnsi="Arial" w:cs="Arial"/>
          <w:sz w:val="22"/>
          <w:szCs w:val="22"/>
        </w:rPr>
        <w:t xml:space="preserve"> </w:t>
      </w:r>
      <w:r w:rsidR="00A06327" w:rsidRPr="000A7A2B">
        <w:rPr>
          <w:rFonts w:ascii="Arial" w:hAnsi="Arial" w:cs="Arial"/>
          <w:sz w:val="22"/>
          <w:szCs w:val="22"/>
        </w:rPr>
        <w:t>were</w:t>
      </w:r>
      <w:r w:rsidR="00197327" w:rsidRPr="000A7A2B">
        <w:rPr>
          <w:rFonts w:ascii="Arial" w:hAnsi="Arial" w:cs="Arial"/>
          <w:sz w:val="22"/>
          <w:szCs w:val="22"/>
        </w:rPr>
        <w:t xml:space="preserve"> </w:t>
      </w:r>
      <w:r w:rsidR="00A06327" w:rsidRPr="000A7A2B">
        <w:rPr>
          <w:rFonts w:ascii="Arial" w:hAnsi="Arial" w:cs="Arial"/>
          <w:sz w:val="22"/>
          <w:szCs w:val="22"/>
        </w:rPr>
        <w:t xml:space="preserve">later </w:t>
      </w:r>
      <w:r w:rsidR="00197327" w:rsidRPr="000A7A2B">
        <w:rPr>
          <w:rFonts w:ascii="Arial" w:hAnsi="Arial" w:cs="Arial"/>
          <w:sz w:val="22"/>
          <w:szCs w:val="22"/>
        </w:rPr>
        <w:t>classified as</w:t>
      </w:r>
      <w:r w:rsidR="00902E90" w:rsidRPr="000A7A2B">
        <w:rPr>
          <w:rFonts w:ascii="Arial" w:hAnsi="Arial" w:cs="Arial"/>
          <w:sz w:val="22"/>
          <w:szCs w:val="22"/>
        </w:rPr>
        <w:t xml:space="preserve"> strains of </w:t>
      </w:r>
      <w:r w:rsidR="00221108">
        <w:rPr>
          <w:rFonts w:ascii="Arial" w:hAnsi="Arial" w:cs="Arial"/>
          <w:sz w:val="22"/>
          <w:szCs w:val="22"/>
        </w:rPr>
        <w:t>a new species</w:t>
      </w:r>
      <w:r w:rsidR="006361B4">
        <w:rPr>
          <w:rFonts w:ascii="Arial" w:hAnsi="Arial" w:cs="Arial"/>
          <w:sz w:val="22"/>
          <w:szCs w:val="22"/>
        </w:rPr>
        <w:t>,</w:t>
      </w:r>
      <w:r w:rsidR="00221108">
        <w:rPr>
          <w:rFonts w:ascii="Arial" w:hAnsi="Arial" w:cs="Arial"/>
          <w:sz w:val="22"/>
          <w:szCs w:val="22"/>
        </w:rPr>
        <w:t xml:space="preserve"> </w:t>
      </w:r>
      <w:r w:rsidR="00902E90" w:rsidRPr="000A7A2B">
        <w:rPr>
          <w:rFonts w:ascii="Arial" w:hAnsi="Arial" w:cs="Arial"/>
          <w:i/>
          <w:sz w:val="22"/>
          <w:szCs w:val="22"/>
        </w:rPr>
        <w:t>A. ferridurans</w:t>
      </w:r>
      <w:r w:rsidR="00A06327" w:rsidRPr="000A7A2B">
        <w:rPr>
          <w:rFonts w:ascii="Arial" w:hAnsi="Arial" w:cs="Arial"/>
          <w:sz w:val="22"/>
          <w:szCs w:val="22"/>
        </w:rPr>
        <w:t xml:space="preserve"> (</w:t>
      </w:r>
      <w:r w:rsidR="00243E0D" w:rsidRPr="000A7A2B">
        <w:rPr>
          <w:rFonts w:ascii="Arial" w:hAnsi="Arial" w:cs="Arial"/>
          <w:sz w:val="22"/>
          <w:szCs w:val="22"/>
        </w:rPr>
        <w:t>Hedrich &amp;</w:t>
      </w:r>
      <w:r w:rsidR="00A06327" w:rsidRPr="000A7A2B">
        <w:rPr>
          <w:rFonts w:ascii="Arial" w:hAnsi="Arial" w:cs="Arial"/>
          <w:sz w:val="22"/>
          <w:szCs w:val="22"/>
        </w:rPr>
        <w:t xml:space="preserve"> Johnson, 2013</w:t>
      </w:r>
      <w:r w:rsidR="00243E0D" w:rsidRPr="000A7A2B">
        <w:rPr>
          <w:rFonts w:ascii="Arial" w:hAnsi="Arial" w:cs="Arial"/>
          <w:sz w:val="22"/>
          <w:szCs w:val="22"/>
        </w:rPr>
        <w:t>a</w:t>
      </w:r>
      <w:r w:rsidR="00A06327" w:rsidRPr="000A7A2B">
        <w:rPr>
          <w:rFonts w:ascii="Arial" w:hAnsi="Arial" w:cs="Arial"/>
          <w:sz w:val="22"/>
          <w:szCs w:val="22"/>
        </w:rPr>
        <w:t xml:space="preserve">). </w:t>
      </w:r>
    </w:p>
    <w:p w:rsidR="009E7515" w:rsidRPr="000A7A2B" w:rsidRDefault="009E7515" w:rsidP="00B17571">
      <w:pPr>
        <w:spacing w:line="480" w:lineRule="auto"/>
        <w:rPr>
          <w:rFonts w:ascii="Arial" w:hAnsi="Arial" w:cs="Arial"/>
          <w:sz w:val="22"/>
          <w:szCs w:val="22"/>
        </w:rPr>
      </w:pPr>
    </w:p>
    <w:p w:rsidR="00F86304" w:rsidRPr="000A7A2B" w:rsidRDefault="00197327" w:rsidP="00B17571">
      <w:pPr>
        <w:spacing w:line="480" w:lineRule="auto"/>
        <w:rPr>
          <w:rFonts w:ascii="Arial" w:hAnsi="Arial" w:cs="Arial"/>
          <w:sz w:val="22"/>
          <w:szCs w:val="22"/>
        </w:rPr>
      </w:pPr>
      <w:r w:rsidRPr="000A7A2B">
        <w:rPr>
          <w:rFonts w:ascii="Arial" w:hAnsi="Arial" w:cs="Arial"/>
          <w:sz w:val="22"/>
          <w:szCs w:val="22"/>
        </w:rPr>
        <w:t>The report of</w:t>
      </w:r>
      <w:r w:rsidR="00902E90" w:rsidRPr="000A7A2B">
        <w:rPr>
          <w:rFonts w:ascii="Arial" w:hAnsi="Arial" w:cs="Arial"/>
          <w:sz w:val="22"/>
          <w:szCs w:val="22"/>
        </w:rPr>
        <w:t xml:space="preserve"> Amouric </w:t>
      </w:r>
      <w:r w:rsidR="00902E90" w:rsidRPr="000A7A2B">
        <w:rPr>
          <w:rFonts w:ascii="Arial" w:hAnsi="Arial" w:cs="Arial"/>
          <w:i/>
          <w:sz w:val="22"/>
          <w:szCs w:val="22"/>
        </w:rPr>
        <w:t>et al</w:t>
      </w:r>
      <w:r w:rsidR="00902E90" w:rsidRPr="000A7A2B">
        <w:rPr>
          <w:rFonts w:ascii="Arial" w:hAnsi="Arial" w:cs="Arial"/>
          <w:sz w:val="22"/>
          <w:szCs w:val="22"/>
        </w:rPr>
        <w:t>.</w:t>
      </w:r>
      <w:r w:rsidR="00DA6BB6" w:rsidRPr="000A7A2B">
        <w:rPr>
          <w:rFonts w:ascii="Arial" w:hAnsi="Arial" w:cs="Arial"/>
          <w:sz w:val="22"/>
          <w:szCs w:val="22"/>
        </w:rPr>
        <w:t xml:space="preserve"> (2011)</w:t>
      </w:r>
      <w:r w:rsidRPr="000A7A2B">
        <w:rPr>
          <w:rFonts w:ascii="Arial" w:hAnsi="Arial" w:cs="Arial"/>
          <w:sz w:val="22"/>
          <w:szCs w:val="22"/>
        </w:rPr>
        <w:t xml:space="preserve"> </w:t>
      </w:r>
      <w:r w:rsidR="00F86304" w:rsidRPr="000A7A2B">
        <w:rPr>
          <w:rFonts w:ascii="Arial" w:hAnsi="Arial" w:cs="Arial"/>
          <w:sz w:val="22"/>
          <w:szCs w:val="22"/>
        </w:rPr>
        <w:t xml:space="preserve">also </w:t>
      </w:r>
      <w:r w:rsidRPr="000A7A2B">
        <w:rPr>
          <w:rFonts w:ascii="Arial" w:hAnsi="Arial" w:cs="Arial"/>
          <w:sz w:val="22"/>
          <w:szCs w:val="22"/>
        </w:rPr>
        <w:t>included reference to four strains of “Group IV” iron-oxidising acidithiobacilli.</w:t>
      </w:r>
      <w:r w:rsidR="00D168E8" w:rsidRPr="000A7A2B">
        <w:rPr>
          <w:rFonts w:ascii="Arial" w:hAnsi="Arial" w:cs="Arial"/>
          <w:sz w:val="22"/>
          <w:szCs w:val="22"/>
        </w:rPr>
        <w:t xml:space="preserve"> </w:t>
      </w:r>
      <w:r w:rsidR="00DA6BB6" w:rsidRPr="000A7A2B">
        <w:rPr>
          <w:rFonts w:ascii="Arial" w:hAnsi="Arial" w:cs="Arial"/>
          <w:sz w:val="22"/>
          <w:szCs w:val="22"/>
        </w:rPr>
        <w:t xml:space="preserve"> Analysis of </w:t>
      </w:r>
      <w:r w:rsidR="00021476" w:rsidRPr="000A7A2B">
        <w:rPr>
          <w:rFonts w:ascii="Arial" w:hAnsi="Arial" w:cs="Arial"/>
          <w:sz w:val="22"/>
          <w:szCs w:val="22"/>
        </w:rPr>
        <w:t>the 16S rRNA gene sequences of</w:t>
      </w:r>
      <w:r w:rsidR="004D4F82" w:rsidRPr="000A7A2B">
        <w:rPr>
          <w:rFonts w:ascii="Arial" w:hAnsi="Arial" w:cs="Arial"/>
          <w:sz w:val="22"/>
          <w:szCs w:val="22"/>
        </w:rPr>
        <w:t xml:space="preserve"> strains of mesophilic iron- and sulfur-oxidising chemolithotrophic acidophiles that had been isolated from different global locations and </w:t>
      </w:r>
      <w:r w:rsidR="00DA6BB6" w:rsidRPr="000A7A2B">
        <w:rPr>
          <w:rFonts w:ascii="Arial" w:hAnsi="Arial" w:cs="Arial"/>
          <w:sz w:val="22"/>
          <w:szCs w:val="22"/>
        </w:rPr>
        <w:t xml:space="preserve">maintained within the </w:t>
      </w:r>
      <w:r w:rsidR="00DA6BB6" w:rsidRPr="000A7A2B">
        <w:rPr>
          <w:rFonts w:ascii="Arial" w:hAnsi="Arial" w:cs="Arial"/>
          <w:i/>
          <w:sz w:val="22"/>
          <w:szCs w:val="22"/>
        </w:rPr>
        <w:t>Acidophile Culture Collection</w:t>
      </w:r>
      <w:r w:rsidR="00DA6BB6" w:rsidRPr="000A7A2B">
        <w:rPr>
          <w:rFonts w:ascii="Arial" w:hAnsi="Arial" w:cs="Arial"/>
          <w:sz w:val="22"/>
          <w:szCs w:val="22"/>
        </w:rPr>
        <w:t xml:space="preserve"> at Bangor University (</w:t>
      </w:r>
      <w:r w:rsidR="00021476" w:rsidRPr="000A7A2B">
        <w:rPr>
          <w:rFonts w:ascii="Arial" w:hAnsi="Arial" w:cs="Arial"/>
          <w:sz w:val="22"/>
          <w:szCs w:val="22"/>
        </w:rPr>
        <w:t xml:space="preserve">BART-ACC; </w:t>
      </w:r>
      <w:r w:rsidR="00DA6BB6" w:rsidRPr="000A7A2B">
        <w:rPr>
          <w:rFonts w:ascii="Arial" w:hAnsi="Arial" w:cs="Arial"/>
          <w:sz w:val="22"/>
          <w:szCs w:val="22"/>
        </w:rPr>
        <w:t xml:space="preserve">Table 1) </w:t>
      </w:r>
      <w:r w:rsidR="00D168E8" w:rsidRPr="000A7A2B">
        <w:rPr>
          <w:rFonts w:ascii="Arial" w:hAnsi="Arial" w:cs="Arial"/>
          <w:sz w:val="22"/>
          <w:szCs w:val="22"/>
        </w:rPr>
        <w:t xml:space="preserve">showed that these </w:t>
      </w:r>
      <w:r w:rsidR="006361B4">
        <w:rPr>
          <w:rFonts w:ascii="Arial" w:hAnsi="Arial" w:cs="Arial"/>
          <w:sz w:val="22"/>
          <w:szCs w:val="22"/>
        </w:rPr>
        <w:lastRenderedPageBreak/>
        <w:t xml:space="preserve">additional strains </w:t>
      </w:r>
      <w:r w:rsidR="00DA6BB6" w:rsidRPr="000A7A2B">
        <w:rPr>
          <w:rFonts w:ascii="Arial" w:hAnsi="Arial" w:cs="Arial"/>
          <w:sz w:val="22"/>
          <w:szCs w:val="22"/>
        </w:rPr>
        <w:t xml:space="preserve">were </w:t>
      </w:r>
      <w:r w:rsidR="00D168E8" w:rsidRPr="000A7A2B">
        <w:rPr>
          <w:rFonts w:ascii="Arial" w:hAnsi="Arial" w:cs="Arial"/>
          <w:sz w:val="22"/>
          <w:szCs w:val="22"/>
        </w:rPr>
        <w:t xml:space="preserve">also </w:t>
      </w:r>
      <w:r w:rsidR="00DA6BB6" w:rsidRPr="000A7A2B">
        <w:rPr>
          <w:rFonts w:ascii="Arial" w:hAnsi="Arial" w:cs="Arial"/>
          <w:sz w:val="22"/>
          <w:szCs w:val="22"/>
        </w:rPr>
        <w:t xml:space="preserve">more closely related to </w:t>
      </w:r>
      <w:r w:rsidR="004D4F82" w:rsidRPr="000A7A2B">
        <w:rPr>
          <w:rFonts w:ascii="Arial" w:hAnsi="Arial" w:cs="Arial"/>
          <w:sz w:val="22"/>
          <w:szCs w:val="22"/>
        </w:rPr>
        <w:t xml:space="preserve">the “Group IV” bacteria </w:t>
      </w:r>
      <w:r w:rsidR="00DA6BB6" w:rsidRPr="000A7A2B">
        <w:rPr>
          <w:rFonts w:ascii="Arial" w:hAnsi="Arial" w:cs="Arial"/>
          <w:sz w:val="22"/>
          <w:szCs w:val="22"/>
        </w:rPr>
        <w:t xml:space="preserve">than to classified </w:t>
      </w:r>
      <w:r w:rsidR="00DA6BB6" w:rsidRPr="000A7A2B">
        <w:rPr>
          <w:rFonts w:ascii="Arial" w:hAnsi="Arial" w:cs="Arial"/>
          <w:i/>
          <w:sz w:val="22"/>
          <w:szCs w:val="22"/>
        </w:rPr>
        <w:t>Acidithiobacillus</w:t>
      </w:r>
      <w:r w:rsidR="00DA6BB6" w:rsidRPr="000A7A2B">
        <w:rPr>
          <w:rFonts w:ascii="Arial" w:hAnsi="Arial" w:cs="Arial"/>
          <w:sz w:val="22"/>
          <w:szCs w:val="22"/>
        </w:rPr>
        <w:t xml:space="preserve"> spp.. </w:t>
      </w:r>
      <w:r w:rsidR="00221108">
        <w:rPr>
          <w:rFonts w:ascii="Arial" w:hAnsi="Arial" w:cs="Arial"/>
          <w:sz w:val="22"/>
          <w:szCs w:val="22"/>
        </w:rPr>
        <w:t>S</w:t>
      </w:r>
      <w:r w:rsidR="009E7515" w:rsidRPr="000A7A2B">
        <w:rPr>
          <w:rFonts w:ascii="Arial" w:hAnsi="Arial" w:cs="Arial"/>
          <w:sz w:val="22"/>
          <w:szCs w:val="22"/>
        </w:rPr>
        <w:t xml:space="preserve">everal </w:t>
      </w:r>
      <w:r w:rsidR="00221108">
        <w:rPr>
          <w:rFonts w:ascii="Arial" w:hAnsi="Arial" w:cs="Arial"/>
          <w:sz w:val="22"/>
          <w:szCs w:val="22"/>
        </w:rPr>
        <w:t xml:space="preserve">of these </w:t>
      </w:r>
      <w:r w:rsidR="009E7515" w:rsidRPr="000A7A2B">
        <w:rPr>
          <w:rFonts w:ascii="Arial" w:hAnsi="Arial" w:cs="Arial"/>
          <w:sz w:val="22"/>
          <w:szCs w:val="22"/>
        </w:rPr>
        <w:t xml:space="preserve">had </w:t>
      </w:r>
      <w:r w:rsidR="00221108">
        <w:rPr>
          <w:rFonts w:ascii="Arial" w:hAnsi="Arial" w:cs="Arial"/>
          <w:sz w:val="22"/>
          <w:szCs w:val="22"/>
        </w:rPr>
        <w:t>been isolated from copper mines</w:t>
      </w:r>
      <w:r w:rsidR="009E7515" w:rsidRPr="000A7A2B">
        <w:rPr>
          <w:rFonts w:ascii="Arial" w:hAnsi="Arial" w:cs="Arial"/>
          <w:sz w:val="22"/>
          <w:szCs w:val="22"/>
        </w:rPr>
        <w:t xml:space="preserve"> and</w:t>
      </w:r>
      <w:r w:rsidR="00221108">
        <w:rPr>
          <w:rFonts w:ascii="Arial" w:hAnsi="Arial" w:cs="Arial"/>
          <w:sz w:val="22"/>
          <w:szCs w:val="22"/>
        </w:rPr>
        <w:t>,</w:t>
      </w:r>
      <w:r w:rsidR="009E7515" w:rsidRPr="000A7A2B">
        <w:rPr>
          <w:rFonts w:ascii="Arial" w:hAnsi="Arial" w:cs="Arial"/>
          <w:sz w:val="22"/>
          <w:szCs w:val="22"/>
        </w:rPr>
        <w:t xml:space="preserve"> in one site (the Pyhäsalmi mine in Finland) they were noted to be the dominant iron-oxidising acidophiles in acidic, metal-rich waters sampled deep within the mine (Kay </w:t>
      </w:r>
      <w:r w:rsidR="009E7515" w:rsidRPr="000A7A2B">
        <w:rPr>
          <w:rFonts w:ascii="Arial" w:hAnsi="Arial" w:cs="Arial"/>
          <w:i/>
          <w:sz w:val="22"/>
          <w:szCs w:val="22"/>
        </w:rPr>
        <w:t>et al</w:t>
      </w:r>
      <w:r w:rsidR="009E7515" w:rsidRPr="000A7A2B">
        <w:rPr>
          <w:rFonts w:ascii="Arial" w:hAnsi="Arial" w:cs="Arial"/>
          <w:sz w:val="22"/>
          <w:szCs w:val="22"/>
        </w:rPr>
        <w:t xml:space="preserve">., 2014). </w:t>
      </w:r>
      <w:r w:rsidR="000E3C0E" w:rsidRPr="000A7A2B">
        <w:rPr>
          <w:rFonts w:ascii="Arial" w:hAnsi="Arial" w:cs="Arial"/>
          <w:sz w:val="22"/>
          <w:szCs w:val="22"/>
        </w:rPr>
        <w:t xml:space="preserve">Phylogenetic and physiological tests carried out with these isolates (using protocols described by Hedrich </w:t>
      </w:r>
      <w:r w:rsidR="00F86304" w:rsidRPr="000A7A2B">
        <w:rPr>
          <w:rFonts w:ascii="Arial" w:hAnsi="Arial" w:cs="Arial"/>
          <w:sz w:val="22"/>
          <w:szCs w:val="22"/>
        </w:rPr>
        <w:t>&amp;</w:t>
      </w:r>
      <w:r w:rsidR="000E3C0E" w:rsidRPr="000A7A2B">
        <w:rPr>
          <w:rFonts w:ascii="Arial" w:hAnsi="Arial" w:cs="Arial"/>
          <w:sz w:val="22"/>
          <w:szCs w:val="22"/>
        </w:rPr>
        <w:t xml:space="preserve"> Johnson</w:t>
      </w:r>
      <w:r w:rsidR="00202B7E">
        <w:rPr>
          <w:rFonts w:ascii="Arial" w:hAnsi="Arial" w:cs="Arial"/>
          <w:sz w:val="22"/>
          <w:szCs w:val="22"/>
        </w:rPr>
        <w:t xml:space="preserve"> (</w:t>
      </w:r>
      <w:r w:rsidR="000E3C0E" w:rsidRPr="000A7A2B">
        <w:rPr>
          <w:rFonts w:ascii="Arial" w:hAnsi="Arial" w:cs="Arial"/>
          <w:sz w:val="22"/>
          <w:szCs w:val="22"/>
        </w:rPr>
        <w:t>2013</w:t>
      </w:r>
      <w:r w:rsidR="00243E0D" w:rsidRPr="000A7A2B">
        <w:rPr>
          <w:rFonts w:ascii="Arial" w:hAnsi="Arial" w:cs="Arial"/>
          <w:sz w:val="22"/>
          <w:szCs w:val="22"/>
        </w:rPr>
        <w:t>a</w:t>
      </w:r>
      <w:r w:rsidR="00202B7E">
        <w:rPr>
          <w:rFonts w:ascii="Arial" w:hAnsi="Arial" w:cs="Arial"/>
          <w:sz w:val="22"/>
          <w:szCs w:val="22"/>
        </w:rPr>
        <w:t xml:space="preserve">), </w:t>
      </w:r>
      <w:r w:rsidR="00202B7E" w:rsidRPr="0026059A">
        <w:rPr>
          <w:rFonts w:ascii="Arial" w:hAnsi="Arial" w:cs="Arial"/>
          <w:sz w:val="22"/>
          <w:szCs w:val="22"/>
        </w:rPr>
        <w:t>with all experiments replicated</w:t>
      </w:r>
      <w:r w:rsidR="000E3C0E" w:rsidRPr="000A7A2B">
        <w:rPr>
          <w:rFonts w:ascii="Arial" w:hAnsi="Arial" w:cs="Arial"/>
          <w:sz w:val="22"/>
          <w:szCs w:val="22"/>
        </w:rPr>
        <w:t xml:space="preserve">) </w:t>
      </w:r>
      <w:r w:rsidR="009E7515" w:rsidRPr="000A7A2B">
        <w:rPr>
          <w:rFonts w:ascii="Arial" w:hAnsi="Arial" w:cs="Arial"/>
          <w:sz w:val="22"/>
          <w:szCs w:val="22"/>
        </w:rPr>
        <w:t xml:space="preserve">has </w:t>
      </w:r>
      <w:r w:rsidR="000E3C0E" w:rsidRPr="000A7A2B">
        <w:rPr>
          <w:rFonts w:ascii="Arial" w:hAnsi="Arial" w:cs="Arial"/>
          <w:sz w:val="22"/>
          <w:szCs w:val="22"/>
        </w:rPr>
        <w:t xml:space="preserve">confirmed that </w:t>
      </w:r>
      <w:r w:rsidR="00021476" w:rsidRPr="000A7A2B">
        <w:rPr>
          <w:rFonts w:ascii="Arial" w:hAnsi="Arial" w:cs="Arial"/>
          <w:sz w:val="22"/>
          <w:szCs w:val="22"/>
        </w:rPr>
        <w:t xml:space="preserve">they </w:t>
      </w:r>
      <w:r w:rsidR="000E3C0E" w:rsidRPr="000A7A2B">
        <w:rPr>
          <w:rFonts w:ascii="Arial" w:hAnsi="Arial" w:cs="Arial"/>
          <w:sz w:val="22"/>
          <w:szCs w:val="22"/>
        </w:rPr>
        <w:t xml:space="preserve">are strains of a distinct species, </w:t>
      </w:r>
      <w:r w:rsidR="00021476" w:rsidRPr="000A7A2B">
        <w:rPr>
          <w:rFonts w:ascii="Arial" w:hAnsi="Arial" w:cs="Arial"/>
          <w:sz w:val="22"/>
          <w:szCs w:val="22"/>
        </w:rPr>
        <w:t>for which the binomial</w:t>
      </w:r>
      <w:r w:rsidR="000E3C0E" w:rsidRPr="000A7A2B">
        <w:rPr>
          <w:rFonts w:ascii="Arial" w:hAnsi="Arial" w:cs="Arial"/>
          <w:sz w:val="22"/>
          <w:szCs w:val="22"/>
        </w:rPr>
        <w:t xml:space="preserve"> </w:t>
      </w:r>
      <w:r w:rsidR="000E3C0E" w:rsidRPr="000A7A2B">
        <w:rPr>
          <w:rFonts w:ascii="Arial" w:hAnsi="Arial" w:cs="Arial"/>
          <w:i/>
          <w:sz w:val="22"/>
          <w:szCs w:val="22"/>
        </w:rPr>
        <w:t>Acidithiobacillus ferriphilus</w:t>
      </w:r>
      <w:r w:rsidR="00F86304" w:rsidRPr="000A7A2B">
        <w:rPr>
          <w:rFonts w:ascii="Arial" w:hAnsi="Arial" w:cs="Arial"/>
          <w:sz w:val="22"/>
          <w:szCs w:val="22"/>
        </w:rPr>
        <w:t xml:space="preserve"> is proposed. </w:t>
      </w:r>
    </w:p>
    <w:p w:rsidR="009E7515" w:rsidRPr="000A7A2B" w:rsidRDefault="009E7515" w:rsidP="00B17571">
      <w:pPr>
        <w:spacing w:line="480" w:lineRule="auto"/>
        <w:rPr>
          <w:rFonts w:ascii="Arial" w:hAnsi="Arial" w:cs="Arial"/>
          <w:sz w:val="22"/>
          <w:szCs w:val="22"/>
        </w:rPr>
      </w:pPr>
    </w:p>
    <w:p w:rsidR="00D57607" w:rsidRPr="000A7A2B" w:rsidRDefault="00D57607" w:rsidP="00B17571">
      <w:pPr>
        <w:spacing w:line="480" w:lineRule="auto"/>
        <w:rPr>
          <w:rFonts w:ascii="Arial" w:hAnsi="Arial" w:cs="Arial"/>
          <w:sz w:val="22"/>
          <w:szCs w:val="22"/>
        </w:rPr>
      </w:pPr>
      <w:r w:rsidRPr="000A7A2B">
        <w:rPr>
          <w:rFonts w:ascii="Arial" w:hAnsi="Arial" w:cs="Arial"/>
          <w:sz w:val="22"/>
          <w:szCs w:val="22"/>
        </w:rPr>
        <w:t xml:space="preserve">A phylogenetic tree, showing the relationship of strains of </w:t>
      </w:r>
      <w:r w:rsidRPr="000A7A2B">
        <w:rPr>
          <w:rFonts w:ascii="Arial" w:hAnsi="Arial" w:cs="Arial"/>
          <w:i/>
          <w:sz w:val="22"/>
          <w:szCs w:val="22"/>
        </w:rPr>
        <w:t>A. ferriphilus</w:t>
      </w:r>
      <w:r w:rsidRPr="000A7A2B">
        <w:rPr>
          <w:rFonts w:ascii="Arial" w:hAnsi="Arial" w:cs="Arial"/>
          <w:sz w:val="22"/>
          <w:szCs w:val="22"/>
        </w:rPr>
        <w:t xml:space="preserve"> to other iron-oxidising acidithiobacilli, is shown in Fig</w:t>
      </w:r>
      <w:r w:rsidR="00F86304" w:rsidRPr="000A7A2B">
        <w:rPr>
          <w:rFonts w:ascii="Arial" w:hAnsi="Arial" w:cs="Arial"/>
          <w:sz w:val="22"/>
          <w:szCs w:val="22"/>
        </w:rPr>
        <w:t>.</w:t>
      </w:r>
      <w:r w:rsidRPr="000A7A2B">
        <w:rPr>
          <w:rFonts w:ascii="Arial" w:hAnsi="Arial" w:cs="Arial"/>
          <w:sz w:val="22"/>
          <w:szCs w:val="22"/>
        </w:rPr>
        <w:t xml:space="preserve"> 1. This confirmed reports (Amouric </w:t>
      </w:r>
      <w:r w:rsidRPr="000A7A2B">
        <w:rPr>
          <w:rFonts w:ascii="Arial" w:hAnsi="Arial" w:cs="Arial"/>
          <w:i/>
          <w:sz w:val="22"/>
          <w:szCs w:val="22"/>
        </w:rPr>
        <w:t>et al</w:t>
      </w:r>
      <w:r w:rsidRPr="000A7A2B">
        <w:rPr>
          <w:rFonts w:ascii="Arial" w:hAnsi="Arial" w:cs="Arial"/>
          <w:sz w:val="22"/>
          <w:szCs w:val="22"/>
        </w:rPr>
        <w:t xml:space="preserve">., 2011; Hedrich </w:t>
      </w:r>
      <w:r w:rsidR="00F86304" w:rsidRPr="000A7A2B">
        <w:rPr>
          <w:rFonts w:ascii="Arial" w:hAnsi="Arial" w:cs="Arial"/>
          <w:sz w:val="22"/>
          <w:szCs w:val="22"/>
        </w:rPr>
        <w:t>&amp;</w:t>
      </w:r>
      <w:r w:rsidRPr="000A7A2B">
        <w:rPr>
          <w:rFonts w:ascii="Arial" w:hAnsi="Arial" w:cs="Arial"/>
          <w:sz w:val="22"/>
          <w:szCs w:val="22"/>
        </w:rPr>
        <w:t xml:space="preserve"> Johnson, 2013</w:t>
      </w:r>
      <w:r w:rsidR="00243E0D" w:rsidRPr="000A7A2B">
        <w:rPr>
          <w:rFonts w:ascii="Arial" w:hAnsi="Arial" w:cs="Arial"/>
          <w:sz w:val="22"/>
          <w:szCs w:val="22"/>
        </w:rPr>
        <w:t>a</w:t>
      </w:r>
      <w:r w:rsidR="00221F6C">
        <w:rPr>
          <w:rFonts w:ascii="Arial" w:hAnsi="Arial" w:cs="Arial"/>
          <w:sz w:val="22"/>
          <w:szCs w:val="22"/>
        </w:rPr>
        <w:t xml:space="preserve">) </w:t>
      </w:r>
      <w:r w:rsidR="004D4F82" w:rsidRPr="000A7A2B">
        <w:rPr>
          <w:rFonts w:ascii="Arial" w:hAnsi="Arial" w:cs="Arial"/>
          <w:sz w:val="22"/>
          <w:szCs w:val="22"/>
        </w:rPr>
        <w:t>suggest</w:t>
      </w:r>
      <w:r w:rsidR="00221F6C">
        <w:rPr>
          <w:rFonts w:ascii="Arial" w:hAnsi="Arial" w:cs="Arial"/>
          <w:sz w:val="22"/>
          <w:szCs w:val="22"/>
        </w:rPr>
        <w:t>ing</w:t>
      </w:r>
      <w:r w:rsidRPr="000A7A2B">
        <w:rPr>
          <w:rFonts w:ascii="Arial" w:hAnsi="Arial" w:cs="Arial"/>
          <w:sz w:val="22"/>
          <w:szCs w:val="22"/>
        </w:rPr>
        <w:t xml:space="preserve"> that</w:t>
      </w:r>
      <w:r w:rsidR="00D168E8" w:rsidRPr="000A7A2B">
        <w:rPr>
          <w:rFonts w:ascii="Arial" w:hAnsi="Arial" w:cs="Arial"/>
          <w:sz w:val="22"/>
          <w:szCs w:val="22"/>
        </w:rPr>
        <w:t xml:space="preserve"> </w:t>
      </w:r>
      <w:r w:rsidR="004D4F82" w:rsidRPr="000A7A2B">
        <w:rPr>
          <w:rFonts w:ascii="Arial" w:hAnsi="Arial" w:cs="Arial"/>
          <w:sz w:val="22"/>
          <w:szCs w:val="22"/>
        </w:rPr>
        <w:t xml:space="preserve">“Group IV” </w:t>
      </w:r>
      <w:r w:rsidR="00414BB7" w:rsidRPr="000A7A2B">
        <w:rPr>
          <w:rFonts w:ascii="Arial" w:hAnsi="Arial" w:cs="Arial"/>
          <w:sz w:val="22"/>
          <w:szCs w:val="22"/>
        </w:rPr>
        <w:t>and “Group III” (</w:t>
      </w:r>
      <w:r w:rsidR="00414BB7" w:rsidRPr="000A7A2B">
        <w:rPr>
          <w:rFonts w:ascii="Arial" w:hAnsi="Arial" w:cs="Arial"/>
          <w:i/>
          <w:sz w:val="22"/>
          <w:szCs w:val="22"/>
        </w:rPr>
        <w:t>A. ferrivorans</w:t>
      </w:r>
      <w:r w:rsidR="00414BB7" w:rsidRPr="000A7A2B">
        <w:rPr>
          <w:rFonts w:ascii="Arial" w:hAnsi="Arial" w:cs="Arial"/>
          <w:sz w:val="22"/>
          <w:szCs w:val="22"/>
        </w:rPr>
        <w:t xml:space="preserve">) </w:t>
      </w:r>
      <w:r w:rsidR="004D4F82" w:rsidRPr="000A7A2B">
        <w:rPr>
          <w:rFonts w:ascii="Arial" w:hAnsi="Arial" w:cs="Arial"/>
          <w:sz w:val="22"/>
          <w:szCs w:val="22"/>
        </w:rPr>
        <w:t xml:space="preserve">iron-oxidising acidithiobacilli </w:t>
      </w:r>
      <w:r w:rsidR="00D168E8" w:rsidRPr="000A7A2B">
        <w:rPr>
          <w:rFonts w:ascii="Arial" w:hAnsi="Arial" w:cs="Arial"/>
          <w:sz w:val="22"/>
          <w:szCs w:val="22"/>
        </w:rPr>
        <w:t>ar</w:t>
      </w:r>
      <w:r w:rsidRPr="000A7A2B">
        <w:rPr>
          <w:rFonts w:ascii="Arial" w:hAnsi="Arial" w:cs="Arial"/>
          <w:sz w:val="22"/>
          <w:szCs w:val="22"/>
        </w:rPr>
        <w:t>e more closely related to each other than to</w:t>
      </w:r>
      <w:r w:rsidR="00A06327" w:rsidRPr="000A7A2B">
        <w:rPr>
          <w:rFonts w:ascii="Arial" w:hAnsi="Arial" w:cs="Arial"/>
          <w:sz w:val="22"/>
          <w:szCs w:val="22"/>
        </w:rPr>
        <w:t xml:space="preserve"> “Groups I and II” (</w:t>
      </w:r>
      <w:r w:rsidRPr="000A7A2B">
        <w:rPr>
          <w:rFonts w:ascii="Arial" w:hAnsi="Arial" w:cs="Arial"/>
          <w:i/>
          <w:sz w:val="22"/>
          <w:szCs w:val="22"/>
        </w:rPr>
        <w:t>At. ferrooxidans</w:t>
      </w:r>
      <w:r w:rsidRPr="000A7A2B">
        <w:rPr>
          <w:rFonts w:ascii="Arial" w:hAnsi="Arial" w:cs="Arial"/>
          <w:sz w:val="22"/>
          <w:szCs w:val="22"/>
        </w:rPr>
        <w:t xml:space="preserve"> and </w:t>
      </w:r>
      <w:r w:rsidRPr="000A7A2B">
        <w:rPr>
          <w:rFonts w:ascii="Arial" w:hAnsi="Arial" w:cs="Arial"/>
          <w:i/>
          <w:sz w:val="22"/>
          <w:szCs w:val="22"/>
        </w:rPr>
        <w:t>At. ferridurans</w:t>
      </w:r>
      <w:r w:rsidR="00A06327" w:rsidRPr="000A7A2B">
        <w:rPr>
          <w:rFonts w:ascii="Arial" w:hAnsi="Arial" w:cs="Arial"/>
          <w:sz w:val="22"/>
          <w:szCs w:val="22"/>
        </w:rPr>
        <w:t>).</w:t>
      </w:r>
      <w:r w:rsidRPr="000A7A2B">
        <w:rPr>
          <w:rFonts w:ascii="Arial" w:hAnsi="Arial" w:cs="Arial"/>
          <w:sz w:val="22"/>
          <w:szCs w:val="22"/>
        </w:rPr>
        <w:t xml:space="preserve"> The </w:t>
      </w:r>
      <w:r w:rsidR="004D4F82" w:rsidRPr="000A7A2B">
        <w:rPr>
          <w:rFonts w:ascii="Arial" w:hAnsi="Arial" w:cs="Arial"/>
          <w:sz w:val="22"/>
          <w:szCs w:val="22"/>
        </w:rPr>
        <w:t>fourteen</w:t>
      </w:r>
      <w:r w:rsidRPr="000A7A2B">
        <w:rPr>
          <w:rFonts w:ascii="Arial" w:hAnsi="Arial" w:cs="Arial"/>
          <w:sz w:val="22"/>
          <w:szCs w:val="22"/>
        </w:rPr>
        <w:t xml:space="preserve"> strains of </w:t>
      </w:r>
      <w:r w:rsidRPr="000A7A2B">
        <w:rPr>
          <w:rFonts w:ascii="Arial" w:hAnsi="Arial" w:cs="Arial"/>
          <w:i/>
          <w:sz w:val="22"/>
          <w:szCs w:val="22"/>
        </w:rPr>
        <w:t>A. ferriphilus</w:t>
      </w:r>
      <w:r w:rsidRPr="000A7A2B">
        <w:rPr>
          <w:rFonts w:ascii="Arial" w:hAnsi="Arial" w:cs="Arial"/>
          <w:sz w:val="22"/>
          <w:szCs w:val="22"/>
        </w:rPr>
        <w:t xml:space="preserve"> shown in Figure 1 form a tight phylogenetic cluster with &gt;99% 16</w:t>
      </w:r>
      <w:r w:rsidR="00E151A4" w:rsidRPr="000A7A2B">
        <w:rPr>
          <w:rFonts w:ascii="Arial" w:hAnsi="Arial" w:cs="Arial"/>
          <w:sz w:val="22"/>
          <w:szCs w:val="22"/>
        </w:rPr>
        <w:t xml:space="preserve">S rRNA gene sequence similarity. </w:t>
      </w:r>
      <w:r w:rsidR="00F3327F" w:rsidRPr="000A7A2B">
        <w:rPr>
          <w:rFonts w:ascii="Arial" w:hAnsi="Arial" w:cs="Arial"/>
          <w:sz w:val="22"/>
          <w:szCs w:val="22"/>
        </w:rPr>
        <w:t>All the clusters were stable, and confirmed by the bootstrap analysis showing that “Group IV”</w:t>
      </w:r>
      <w:r w:rsidR="007835E5" w:rsidRPr="000A7A2B">
        <w:rPr>
          <w:rFonts w:ascii="Arial" w:hAnsi="Arial" w:cs="Arial"/>
          <w:sz w:val="22"/>
          <w:szCs w:val="22"/>
        </w:rPr>
        <w:t xml:space="preserve"> separates from “Group III” </w:t>
      </w:r>
      <w:r w:rsidR="00F3327F" w:rsidRPr="000A7A2B">
        <w:rPr>
          <w:rFonts w:ascii="Arial" w:hAnsi="Arial" w:cs="Arial"/>
          <w:sz w:val="22"/>
          <w:szCs w:val="22"/>
        </w:rPr>
        <w:t xml:space="preserve">which forms a </w:t>
      </w:r>
      <w:r w:rsidR="00E84AA3">
        <w:rPr>
          <w:rFonts w:ascii="Arial" w:hAnsi="Arial" w:cs="Arial"/>
          <w:sz w:val="22"/>
          <w:szCs w:val="22"/>
        </w:rPr>
        <w:t>separate</w:t>
      </w:r>
      <w:r w:rsidR="00F3327F" w:rsidRPr="000A7A2B">
        <w:rPr>
          <w:rFonts w:ascii="Arial" w:hAnsi="Arial" w:cs="Arial"/>
          <w:sz w:val="22"/>
          <w:szCs w:val="22"/>
        </w:rPr>
        <w:t xml:space="preserve"> cluster, and </w:t>
      </w:r>
      <w:r w:rsidR="009E7515" w:rsidRPr="000A7A2B">
        <w:rPr>
          <w:rFonts w:ascii="Arial" w:hAnsi="Arial" w:cs="Arial"/>
          <w:sz w:val="22"/>
          <w:szCs w:val="22"/>
        </w:rPr>
        <w:t>that</w:t>
      </w:r>
      <w:r w:rsidR="00F3327F" w:rsidRPr="000A7A2B">
        <w:rPr>
          <w:rFonts w:ascii="Arial" w:hAnsi="Arial" w:cs="Arial"/>
          <w:sz w:val="22"/>
          <w:szCs w:val="22"/>
        </w:rPr>
        <w:t xml:space="preserve"> these two groups cluster separately </w:t>
      </w:r>
      <w:r w:rsidR="009E7515" w:rsidRPr="000A7A2B">
        <w:rPr>
          <w:rFonts w:ascii="Arial" w:hAnsi="Arial" w:cs="Arial"/>
          <w:sz w:val="22"/>
          <w:szCs w:val="22"/>
        </w:rPr>
        <w:t>from</w:t>
      </w:r>
      <w:r w:rsidR="00E84AA3">
        <w:rPr>
          <w:rFonts w:ascii="Arial" w:hAnsi="Arial" w:cs="Arial"/>
          <w:sz w:val="22"/>
          <w:szCs w:val="22"/>
        </w:rPr>
        <w:t xml:space="preserve"> other </w:t>
      </w:r>
      <w:r w:rsidR="00E84AA3" w:rsidRPr="00E84AA3">
        <w:rPr>
          <w:rFonts w:ascii="Arial" w:hAnsi="Arial" w:cs="Arial"/>
          <w:i/>
          <w:sz w:val="22"/>
          <w:szCs w:val="22"/>
        </w:rPr>
        <w:t>Acidithiobacillus</w:t>
      </w:r>
      <w:r w:rsidR="00E84AA3">
        <w:rPr>
          <w:rFonts w:ascii="Arial" w:hAnsi="Arial" w:cs="Arial"/>
          <w:sz w:val="22"/>
          <w:szCs w:val="22"/>
        </w:rPr>
        <w:t xml:space="preserve"> spp.</w:t>
      </w:r>
      <w:r w:rsidR="00F3327F" w:rsidRPr="000A7A2B">
        <w:rPr>
          <w:rFonts w:ascii="Arial" w:hAnsi="Arial" w:cs="Arial"/>
          <w:sz w:val="22"/>
          <w:szCs w:val="22"/>
        </w:rPr>
        <w:t>.</w:t>
      </w:r>
    </w:p>
    <w:p w:rsidR="00F86304" w:rsidRPr="000A7A2B" w:rsidRDefault="00F86304" w:rsidP="00B17571">
      <w:pPr>
        <w:spacing w:line="480" w:lineRule="auto"/>
        <w:rPr>
          <w:rFonts w:ascii="Arial" w:hAnsi="Arial" w:cs="Arial"/>
          <w:sz w:val="22"/>
          <w:szCs w:val="22"/>
        </w:rPr>
      </w:pPr>
    </w:p>
    <w:p w:rsidR="00DC6F13" w:rsidRPr="000A7A2B" w:rsidRDefault="00D57607" w:rsidP="00B17571">
      <w:pPr>
        <w:spacing w:line="480" w:lineRule="auto"/>
        <w:rPr>
          <w:rFonts w:ascii="Arial" w:hAnsi="Arial" w:cs="Arial"/>
          <w:sz w:val="22"/>
          <w:szCs w:val="22"/>
        </w:rPr>
      </w:pPr>
      <w:r w:rsidRPr="000A7A2B">
        <w:rPr>
          <w:rFonts w:ascii="Arial" w:hAnsi="Arial" w:cs="Arial"/>
          <w:sz w:val="22"/>
          <w:szCs w:val="22"/>
        </w:rPr>
        <w:t xml:space="preserve">All </w:t>
      </w:r>
      <w:r w:rsidR="004D4F82" w:rsidRPr="000A7A2B">
        <w:rPr>
          <w:rFonts w:ascii="Arial" w:hAnsi="Arial" w:cs="Arial"/>
          <w:sz w:val="22"/>
          <w:szCs w:val="22"/>
        </w:rPr>
        <w:t xml:space="preserve">eleven </w:t>
      </w:r>
      <w:r w:rsidRPr="000A7A2B">
        <w:rPr>
          <w:rFonts w:ascii="Arial" w:hAnsi="Arial" w:cs="Arial"/>
          <w:sz w:val="22"/>
          <w:szCs w:val="22"/>
        </w:rPr>
        <w:t xml:space="preserve">strains of </w:t>
      </w:r>
      <w:r w:rsidRPr="000A7A2B">
        <w:rPr>
          <w:rFonts w:ascii="Arial" w:hAnsi="Arial" w:cs="Arial"/>
          <w:i/>
          <w:sz w:val="22"/>
          <w:szCs w:val="22"/>
        </w:rPr>
        <w:t>A. ferriphilus</w:t>
      </w:r>
      <w:r w:rsidRPr="000A7A2B">
        <w:rPr>
          <w:rFonts w:ascii="Arial" w:hAnsi="Arial" w:cs="Arial"/>
          <w:sz w:val="22"/>
          <w:szCs w:val="22"/>
        </w:rPr>
        <w:t xml:space="preserve"> </w:t>
      </w:r>
      <w:r w:rsidR="00D168E8" w:rsidRPr="000A7A2B">
        <w:rPr>
          <w:rFonts w:ascii="Arial" w:hAnsi="Arial" w:cs="Arial"/>
          <w:sz w:val="22"/>
          <w:szCs w:val="22"/>
        </w:rPr>
        <w:t xml:space="preserve">(ten BART-ACC strains and JCM </w:t>
      </w:r>
      <w:r w:rsidR="00A06327" w:rsidRPr="000A7A2B">
        <w:rPr>
          <w:rFonts w:ascii="Arial" w:hAnsi="Arial" w:cs="Arial"/>
          <w:sz w:val="22"/>
          <w:szCs w:val="22"/>
        </w:rPr>
        <w:t>7812</w:t>
      </w:r>
      <w:r w:rsidR="00D168E8" w:rsidRPr="000A7A2B">
        <w:rPr>
          <w:rFonts w:ascii="Arial" w:hAnsi="Arial" w:cs="Arial"/>
          <w:sz w:val="22"/>
          <w:szCs w:val="22"/>
        </w:rPr>
        <w:t xml:space="preserve">) </w:t>
      </w:r>
      <w:r w:rsidR="00414BB7" w:rsidRPr="000A7A2B">
        <w:rPr>
          <w:rFonts w:ascii="Arial" w:hAnsi="Arial" w:cs="Arial"/>
          <w:sz w:val="22"/>
          <w:szCs w:val="22"/>
        </w:rPr>
        <w:t xml:space="preserve">examined </w:t>
      </w:r>
      <w:r w:rsidR="009E7515" w:rsidRPr="000A7A2B">
        <w:rPr>
          <w:rFonts w:ascii="Arial" w:hAnsi="Arial" w:cs="Arial"/>
          <w:sz w:val="22"/>
          <w:szCs w:val="22"/>
        </w:rPr>
        <w:t xml:space="preserve">in the present study </w:t>
      </w:r>
      <w:r w:rsidRPr="000A7A2B">
        <w:rPr>
          <w:rFonts w:ascii="Arial" w:hAnsi="Arial" w:cs="Arial"/>
          <w:sz w:val="22"/>
          <w:szCs w:val="22"/>
        </w:rPr>
        <w:t>were</w:t>
      </w:r>
      <w:r w:rsidR="00A06327" w:rsidRPr="000A7A2B">
        <w:rPr>
          <w:rFonts w:ascii="Arial" w:hAnsi="Arial" w:cs="Arial"/>
          <w:sz w:val="22"/>
          <w:szCs w:val="22"/>
        </w:rPr>
        <w:t xml:space="preserve"> shown to </w:t>
      </w:r>
      <w:r w:rsidRPr="000A7A2B">
        <w:rPr>
          <w:rFonts w:ascii="Arial" w:hAnsi="Arial" w:cs="Arial"/>
          <w:sz w:val="22"/>
          <w:szCs w:val="22"/>
        </w:rPr>
        <w:t>catalyse the dissimilatory oxidation of ferrous iron</w:t>
      </w:r>
      <w:r w:rsidR="004D4F82" w:rsidRPr="000A7A2B">
        <w:rPr>
          <w:rFonts w:ascii="Arial" w:hAnsi="Arial" w:cs="Arial"/>
          <w:sz w:val="22"/>
          <w:szCs w:val="22"/>
        </w:rPr>
        <w:t>,</w:t>
      </w:r>
      <w:r w:rsidRPr="000A7A2B">
        <w:rPr>
          <w:rFonts w:ascii="Arial" w:hAnsi="Arial" w:cs="Arial"/>
          <w:sz w:val="22"/>
          <w:szCs w:val="22"/>
        </w:rPr>
        <w:t xml:space="preserve"> elemental sulfur and tetrathionate, and</w:t>
      </w:r>
      <w:r w:rsidR="009E7515" w:rsidRPr="000A7A2B">
        <w:rPr>
          <w:rFonts w:ascii="Arial" w:hAnsi="Arial" w:cs="Arial"/>
          <w:sz w:val="22"/>
          <w:szCs w:val="22"/>
        </w:rPr>
        <w:t xml:space="preserve"> also</w:t>
      </w:r>
      <w:r w:rsidRPr="000A7A2B">
        <w:rPr>
          <w:rFonts w:ascii="Arial" w:hAnsi="Arial" w:cs="Arial"/>
          <w:sz w:val="22"/>
          <w:szCs w:val="22"/>
        </w:rPr>
        <w:t xml:space="preserve"> the oxidative dissolution of pyrite, under a</w:t>
      </w:r>
      <w:r w:rsidR="00D168E8" w:rsidRPr="000A7A2B">
        <w:rPr>
          <w:rFonts w:ascii="Arial" w:hAnsi="Arial" w:cs="Arial"/>
          <w:sz w:val="22"/>
          <w:szCs w:val="22"/>
        </w:rPr>
        <w:t xml:space="preserve">erobic conditions. All strains </w:t>
      </w:r>
      <w:r w:rsidR="00A06327" w:rsidRPr="000A7A2B">
        <w:rPr>
          <w:rFonts w:ascii="Arial" w:hAnsi="Arial" w:cs="Arial"/>
          <w:sz w:val="22"/>
          <w:szCs w:val="22"/>
        </w:rPr>
        <w:t xml:space="preserve">also </w:t>
      </w:r>
      <w:r w:rsidR="00D168E8" w:rsidRPr="000A7A2B">
        <w:rPr>
          <w:rFonts w:ascii="Arial" w:hAnsi="Arial" w:cs="Arial"/>
          <w:sz w:val="22"/>
          <w:szCs w:val="22"/>
        </w:rPr>
        <w:t>catalysed the dissimilatory reduction of ferric iron under anoxic conditions</w:t>
      </w:r>
      <w:r w:rsidR="00414BB7" w:rsidRPr="000A7A2B">
        <w:rPr>
          <w:rFonts w:ascii="Arial" w:hAnsi="Arial" w:cs="Arial"/>
          <w:sz w:val="22"/>
          <w:szCs w:val="22"/>
        </w:rPr>
        <w:t>, using reduced sulfur as electron donor</w:t>
      </w:r>
      <w:r w:rsidR="00D168E8" w:rsidRPr="000A7A2B">
        <w:rPr>
          <w:rFonts w:ascii="Arial" w:hAnsi="Arial" w:cs="Arial"/>
          <w:sz w:val="22"/>
          <w:szCs w:val="22"/>
        </w:rPr>
        <w:t>.</w:t>
      </w:r>
      <w:r w:rsidR="004D4F82" w:rsidRPr="000A7A2B">
        <w:rPr>
          <w:rFonts w:ascii="Arial" w:hAnsi="Arial" w:cs="Arial"/>
          <w:sz w:val="22"/>
          <w:szCs w:val="22"/>
        </w:rPr>
        <w:t xml:space="preserve"> In addition, e</w:t>
      </w:r>
      <w:r w:rsidR="00DC6F13" w:rsidRPr="000A7A2B">
        <w:rPr>
          <w:rFonts w:ascii="Arial" w:hAnsi="Arial" w:cs="Arial"/>
          <w:sz w:val="22"/>
          <w:szCs w:val="22"/>
        </w:rPr>
        <w:t>xperiments carried out with the nominated type strain (M20</w:t>
      </w:r>
      <w:r w:rsidR="00F86304" w:rsidRPr="000A7A2B">
        <w:rPr>
          <w:rFonts w:ascii="Arial" w:hAnsi="Arial" w:cs="Arial"/>
          <w:sz w:val="22"/>
          <w:szCs w:val="22"/>
          <w:vertAlign w:val="superscript"/>
        </w:rPr>
        <w:t>T</w:t>
      </w:r>
      <w:r w:rsidR="00DC6F13" w:rsidRPr="000A7A2B">
        <w:rPr>
          <w:rFonts w:ascii="Arial" w:hAnsi="Arial" w:cs="Arial"/>
          <w:sz w:val="22"/>
          <w:szCs w:val="22"/>
        </w:rPr>
        <w:t xml:space="preserve">) confirmed that </w:t>
      </w:r>
      <w:r w:rsidR="004D4F82" w:rsidRPr="000A7A2B">
        <w:rPr>
          <w:rFonts w:ascii="Arial" w:hAnsi="Arial" w:cs="Arial"/>
          <w:sz w:val="22"/>
          <w:szCs w:val="22"/>
        </w:rPr>
        <w:t>it</w:t>
      </w:r>
      <w:r w:rsidR="00DC6F13" w:rsidRPr="000A7A2B">
        <w:rPr>
          <w:rFonts w:ascii="Arial" w:hAnsi="Arial" w:cs="Arial"/>
          <w:sz w:val="22"/>
          <w:szCs w:val="22"/>
        </w:rPr>
        <w:t xml:space="preserve"> was </w:t>
      </w:r>
      <w:r w:rsidR="00DC6F13" w:rsidRPr="001D6922">
        <w:rPr>
          <w:rFonts w:ascii="Arial" w:hAnsi="Arial" w:cs="Arial"/>
          <w:sz w:val="22"/>
          <w:szCs w:val="22"/>
        </w:rPr>
        <w:t xml:space="preserve">able </w:t>
      </w:r>
      <w:r w:rsidR="00880A8B" w:rsidRPr="001D6922">
        <w:rPr>
          <w:rFonts w:ascii="Arial" w:hAnsi="Arial" w:cs="Arial"/>
          <w:sz w:val="22"/>
          <w:szCs w:val="22"/>
        </w:rPr>
        <w:t xml:space="preserve">to </w:t>
      </w:r>
      <w:r w:rsidR="00DC6F13" w:rsidRPr="001D6922">
        <w:rPr>
          <w:rFonts w:ascii="Arial" w:hAnsi="Arial" w:cs="Arial"/>
          <w:sz w:val="22"/>
          <w:szCs w:val="22"/>
        </w:rPr>
        <w:t>grow</w:t>
      </w:r>
      <w:r w:rsidR="00DC6F13" w:rsidRPr="000A7A2B">
        <w:rPr>
          <w:rFonts w:ascii="Arial" w:hAnsi="Arial" w:cs="Arial"/>
          <w:sz w:val="22"/>
          <w:szCs w:val="22"/>
        </w:rPr>
        <w:t xml:space="preserve"> an</w:t>
      </w:r>
      <w:r w:rsidR="004D4F82" w:rsidRPr="000A7A2B">
        <w:rPr>
          <w:rFonts w:ascii="Arial" w:hAnsi="Arial" w:cs="Arial"/>
          <w:sz w:val="22"/>
          <w:szCs w:val="22"/>
        </w:rPr>
        <w:t>a</w:t>
      </w:r>
      <w:r w:rsidR="00DC6F13" w:rsidRPr="000A7A2B">
        <w:rPr>
          <w:rFonts w:ascii="Arial" w:hAnsi="Arial" w:cs="Arial"/>
          <w:sz w:val="22"/>
          <w:szCs w:val="22"/>
        </w:rPr>
        <w:t>erobically</w:t>
      </w:r>
      <w:r w:rsidR="009E7515" w:rsidRPr="000A7A2B">
        <w:rPr>
          <w:rFonts w:ascii="Arial" w:hAnsi="Arial" w:cs="Arial"/>
          <w:sz w:val="22"/>
          <w:szCs w:val="22"/>
        </w:rPr>
        <w:t xml:space="preserve"> on tetrathionate via</w:t>
      </w:r>
      <w:r w:rsidR="00DC6F13" w:rsidRPr="000A7A2B">
        <w:rPr>
          <w:rFonts w:ascii="Arial" w:hAnsi="Arial" w:cs="Arial"/>
          <w:sz w:val="22"/>
          <w:szCs w:val="22"/>
        </w:rPr>
        <w:t xml:space="preserve"> ferric iron reduction</w:t>
      </w:r>
      <w:r w:rsidR="00A06327" w:rsidRPr="000A7A2B">
        <w:rPr>
          <w:rFonts w:ascii="Arial" w:hAnsi="Arial" w:cs="Arial"/>
          <w:sz w:val="22"/>
          <w:szCs w:val="22"/>
        </w:rPr>
        <w:t xml:space="preserve"> (Fig</w:t>
      </w:r>
      <w:r w:rsidR="00F86304" w:rsidRPr="000A7A2B">
        <w:rPr>
          <w:rFonts w:ascii="Arial" w:hAnsi="Arial" w:cs="Arial"/>
          <w:sz w:val="22"/>
          <w:szCs w:val="22"/>
        </w:rPr>
        <w:t>.</w:t>
      </w:r>
      <w:r w:rsidR="00A06327" w:rsidRPr="000A7A2B">
        <w:rPr>
          <w:rFonts w:ascii="Arial" w:hAnsi="Arial" w:cs="Arial"/>
          <w:sz w:val="22"/>
          <w:szCs w:val="22"/>
        </w:rPr>
        <w:t xml:space="preserve"> 2)</w:t>
      </w:r>
      <w:r w:rsidR="00DC6F13" w:rsidRPr="000A7A2B">
        <w:rPr>
          <w:rFonts w:ascii="Arial" w:hAnsi="Arial" w:cs="Arial"/>
          <w:sz w:val="22"/>
          <w:szCs w:val="22"/>
        </w:rPr>
        <w:t xml:space="preserve">, a characteristic </w:t>
      </w:r>
      <w:r w:rsidR="00414BB7" w:rsidRPr="000A7A2B">
        <w:rPr>
          <w:rFonts w:ascii="Arial" w:hAnsi="Arial" w:cs="Arial"/>
          <w:sz w:val="22"/>
          <w:szCs w:val="22"/>
        </w:rPr>
        <w:t xml:space="preserve">it has </w:t>
      </w:r>
      <w:r w:rsidR="00DC6F13" w:rsidRPr="000A7A2B">
        <w:rPr>
          <w:rFonts w:ascii="Arial" w:hAnsi="Arial" w:cs="Arial"/>
          <w:sz w:val="22"/>
          <w:szCs w:val="22"/>
        </w:rPr>
        <w:t>in common with all other iron-</w:t>
      </w:r>
      <w:r w:rsidR="00414BB7" w:rsidRPr="000A7A2B">
        <w:rPr>
          <w:rFonts w:ascii="Arial" w:hAnsi="Arial" w:cs="Arial"/>
          <w:sz w:val="22"/>
          <w:szCs w:val="22"/>
        </w:rPr>
        <w:t xml:space="preserve"> and sulfur-</w:t>
      </w:r>
      <w:r w:rsidR="00DC6F13" w:rsidRPr="000A7A2B">
        <w:rPr>
          <w:rFonts w:ascii="Arial" w:hAnsi="Arial" w:cs="Arial"/>
          <w:sz w:val="22"/>
          <w:szCs w:val="22"/>
        </w:rPr>
        <w:t xml:space="preserve">oxidising </w:t>
      </w:r>
      <w:r w:rsidR="00DC6F13" w:rsidRPr="000A7A2B">
        <w:rPr>
          <w:rFonts w:ascii="Arial" w:hAnsi="Arial" w:cs="Arial"/>
          <w:i/>
          <w:sz w:val="22"/>
          <w:szCs w:val="22"/>
        </w:rPr>
        <w:lastRenderedPageBreak/>
        <w:t>Acidithiobacillus</w:t>
      </w:r>
      <w:r w:rsidR="00DC6F13" w:rsidRPr="000A7A2B">
        <w:rPr>
          <w:rFonts w:ascii="Arial" w:hAnsi="Arial" w:cs="Arial"/>
          <w:sz w:val="22"/>
          <w:szCs w:val="22"/>
        </w:rPr>
        <w:t xml:space="preserve"> spp. though not with </w:t>
      </w:r>
      <w:r w:rsidR="00DC6F13" w:rsidRPr="000A7A2B">
        <w:rPr>
          <w:rFonts w:ascii="Arial" w:hAnsi="Arial" w:cs="Arial"/>
          <w:i/>
          <w:sz w:val="22"/>
          <w:szCs w:val="22"/>
        </w:rPr>
        <w:t xml:space="preserve">A. thiooxidans </w:t>
      </w:r>
      <w:r w:rsidR="00414BB7" w:rsidRPr="000A7A2B">
        <w:rPr>
          <w:rFonts w:ascii="Arial" w:hAnsi="Arial" w:cs="Arial"/>
          <w:sz w:val="22"/>
          <w:szCs w:val="22"/>
        </w:rPr>
        <w:t>which does not oxidise iron (</w:t>
      </w:r>
      <w:r w:rsidR="00243E0D" w:rsidRPr="000A7A2B">
        <w:rPr>
          <w:rFonts w:ascii="Arial" w:hAnsi="Arial" w:cs="Arial"/>
          <w:sz w:val="22"/>
          <w:szCs w:val="22"/>
        </w:rPr>
        <w:t xml:space="preserve">Hallberg </w:t>
      </w:r>
      <w:r w:rsidR="00243E0D" w:rsidRPr="000A7A2B">
        <w:rPr>
          <w:rFonts w:ascii="Arial" w:hAnsi="Arial" w:cs="Arial"/>
          <w:i/>
          <w:sz w:val="22"/>
          <w:szCs w:val="22"/>
        </w:rPr>
        <w:t>et al</w:t>
      </w:r>
      <w:r w:rsidR="00243E0D" w:rsidRPr="000A7A2B">
        <w:rPr>
          <w:rFonts w:ascii="Arial" w:hAnsi="Arial" w:cs="Arial"/>
          <w:sz w:val="22"/>
          <w:szCs w:val="22"/>
        </w:rPr>
        <w:t>., 2001</w:t>
      </w:r>
      <w:r w:rsidR="00DC6F13" w:rsidRPr="000A7A2B">
        <w:rPr>
          <w:rFonts w:ascii="Arial" w:hAnsi="Arial" w:cs="Arial"/>
          <w:sz w:val="22"/>
          <w:szCs w:val="22"/>
        </w:rPr>
        <w:t xml:space="preserve">). </w:t>
      </w:r>
      <w:r w:rsidR="00414BB7" w:rsidRPr="000A7A2B">
        <w:rPr>
          <w:rFonts w:ascii="Arial" w:hAnsi="Arial" w:cs="Arial"/>
          <w:sz w:val="22"/>
          <w:szCs w:val="22"/>
        </w:rPr>
        <w:t>N</w:t>
      </w:r>
      <w:r w:rsidR="00DC6F13" w:rsidRPr="000A7A2B">
        <w:rPr>
          <w:rFonts w:ascii="Arial" w:hAnsi="Arial" w:cs="Arial"/>
          <w:sz w:val="22"/>
          <w:szCs w:val="22"/>
        </w:rPr>
        <w:t xml:space="preserve">one of the </w:t>
      </w:r>
      <w:r w:rsidR="004D4F82" w:rsidRPr="000A7A2B">
        <w:rPr>
          <w:rFonts w:ascii="Arial" w:hAnsi="Arial" w:cs="Arial"/>
          <w:i/>
          <w:sz w:val="22"/>
          <w:szCs w:val="22"/>
        </w:rPr>
        <w:t>A. ferriphilus</w:t>
      </w:r>
      <w:r w:rsidR="004D4F82" w:rsidRPr="000A7A2B">
        <w:rPr>
          <w:rFonts w:ascii="Arial" w:hAnsi="Arial" w:cs="Arial"/>
          <w:sz w:val="22"/>
          <w:szCs w:val="22"/>
        </w:rPr>
        <w:t xml:space="preserve"> strains </w:t>
      </w:r>
      <w:r w:rsidR="009E7515" w:rsidRPr="000A7A2B">
        <w:rPr>
          <w:rFonts w:ascii="Arial" w:hAnsi="Arial" w:cs="Arial"/>
          <w:sz w:val="22"/>
          <w:szCs w:val="22"/>
        </w:rPr>
        <w:t xml:space="preserve">examined </w:t>
      </w:r>
      <w:r w:rsidR="004D4F82" w:rsidRPr="000A7A2B">
        <w:rPr>
          <w:rFonts w:ascii="Arial" w:hAnsi="Arial" w:cs="Arial"/>
          <w:sz w:val="22"/>
          <w:szCs w:val="22"/>
        </w:rPr>
        <w:t xml:space="preserve">grew </w:t>
      </w:r>
      <w:r w:rsidR="00A06327" w:rsidRPr="000A7A2B">
        <w:rPr>
          <w:rFonts w:ascii="Arial" w:hAnsi="Arial" w:cs="Arial"/>
          <w:sz w:val="22"/>
          <w:szCs w:val="22"/>
        </w:rPr>
        <w:t xml:space="preserve">aerobically </w:t>
      </w:r>
      <w:r w:rsidR="004D4F82" w:rsidRPr="000A7A2B">
        <w:rPr>
          <w:rFonts w:ascii="Arial" w:hAnsi="Arial" w:cs="Arial"/>
          <w:sz w:val="22"/>
          <w:szCs w:val="22"/>
        </w:rPr>
        <w:t>on hydrogen</w:t>
      </w:r>
      <w:r w:rsidR="00A06327" w:rsidRPr="000A7A2B">
        <w:rPr>
          <w:rFonts w:ascii="Arial" w:hAnsi="Arial" w:cs="Arial"/>
          <w:sz w:val="22"/>
          <w:szCs w:val="22"/>
        </w:rPr>
        <w:t xml:space="preserve">. This </w:t>
      </w:r>
      <w:r w:rsidR="004D4F82" w:rsidRPr="000A7A2B">
        <w:rPr>
          <w:rFonts w:ascii="Arial" w:hAnsi="Arial" w:cs="Arial"/>
          <w:sz w:val="22"/>
          <w:szCs w:val="22"/>
        </w:rPr>
        <w:t>is also</w:t>
      </w:r>
      <w:r w:rsidR="00DC6F13" w:rsidRPr="000A7A2B">
        <w:rPr>
          <w:rFonts w:ascii="Arial" w:hAnsi="Arial" w:cs="Arial"/>
          <w:sz w:val="22"/>
          <w:szCs w:val="22"/>
        </w:rPr>
        <w:t xml:space="preserve"> the case </w:t>
      </w:r>
      <w:r w:rsidR="004D4F82" w:rsidRPr="000A7A2B">
        <w:rPr>
          <w:rFonts w:ascii="Arial" w:hAnsi="Arial" w:cs="Arial"/>
          <w:sz w:val="22"/>
          <w:szCs w:val="22"/>
        </w:rPr>
        <w:t>for</w:t>
      </w:r>
      <w:r w:rsidR="00DC6F13" w:rsidRPr="000A7A2B">
        <w:rPr>
          <w:rFonts w:ascii="Arial" w:hAnsi="Arial" w:cs="Arial"/>
          <w:sz w:val="22"/>
          <w:szCs w:val="22"/>
        </w:rPr>
        <w:t xml:space="preserve"> most strains of </w:t>
      </w:r>
      <w:r w:rsidR="00DC6F13" w:rsidRPr="000A7A2B">
        <w:rPr>
          <w:rFonts w:ascii="Arial" w:hAnsi="Arial" w:cs="Arial"/>
          <w:i/>
          <w:sz w:val="22"/>
          <w:szCs w:val="22"/>
        </w:rPr>
        <w:t>A. ferrivorans</w:t>
      </w:r>
      <w:r w:rsidR="00A06327" w:rsidRPr="000A7A2B">
        <w:rPr>
          <w:rFonts w:ascii="Arial" w:hAnsi="Arial" w:cs="Arial"/>
          <w:sz w:val="22"/>
          <w:szCs w:val="22"/>
        </w:rPr>
        <w:t xml:space="preserve">, though </w:t>
      </w:r>
      <w:r w:rsidR="00D168E8" w:rsidRPr="000A7A2B">
        <w:rPr>
          <w:rFonts w:ascii="Arial" w:hAnsi="Arial" w:cs="Arial"/>
          <w:sz w:val="22"/>
          <w:szCs w:val="22"/>
        </w:rPr>
        <w:t xml:space="preserve">all </w:t>
      </w:r>
      <w:r w:rsidR="00DC6F13" w:rsidRPr="000A7A2B">
        <w:rPr>
          <w:rFonts w:ascii="Arial" w:hAnsi="Arial" w:cs="Arial"/>
          <w:sz w:val="22"/>
          <w:szCs w:val="22"/>
        </w:rPr>
        <w:t xml:space="preserve">strains of </w:t>
      </w:r>
      <w:r w:rsidR="00DC6F13" w:rsidRPr="000A7A2B">
        <w:rPr>
          <w:rFonts w:ascii="Arial" w:hAnsi="Arial" w:cs="Arial"/>
          <w:i/>
          <w:sz w:val="22"/>
          <w:szCs w:val="22"/>
        </w:rPr>
        <w:t>A. ferrooxidans</w:t>
      </w:r>
      <w:r w:rsidR="00DC6F13" w:rsidRPr="000A7A2B">
        <w:rPr>
          <w:rFonts w:ascii="Arial" w:hAnsi="Arial" w:cs="Arial"/>
          <w:sz w:val="22"/>
          <w:szCs w:val="22"/>
        </w:rPr>
        <w:t xml:space="preserve"> and </w:t>
      </w:r>
      <w:r w:rsidR="00DC6F13" w:rsidRPr="000A7A2B">
        <w:rPr>
          <w:rFonts w:ascii="Arial" w:hAnsi="Arial" w:cs="Arial"/>
          <w:i/>
          <w:sz w:val="22"/>
          <w:szCs w:val="22"/>
        </w:rPr>
        <w:t>A. ferridurans</w:t>
      </w:r>
      <w:r w:rsidR="00DC6F13" w:rsidRPr="000A7A2B">
        <w:rPr>
          <w:rFonts w:ascii="Arial" w:hAnsi="Arial" w:cs="Arial"/>
          <w:sz w:val="22"/>
          <w:szCs w:val="22"/>
        </w:rPr>
        <w:t xml:space="preserve"> examined </w:t>
      </w:r>
      <w:r w:rsidR="00A06327" w:rsidRPr="000A7A2B">
        <w:rPr>
          <w:rFonts w:ascii="Arial" w:hAnsi="Arial" w:cs="Arial"/>
          <w:sz w:val="22"/>
          <w:szCs w:val="22"/>
        </w:rPr>
        <w:t xml:space="preserve">have been </w:t>
      </w:r>
      <w:r w:rsidR="00DC6F13" w:rsidRPr="000A7A2B">
        <w:rPr>
          <w:rFonts w:ascii="Arial" w:hAnsi="Arial" w:cs="Arial"/>
          <w:sz w:val="22"/>
          <w:szCs w:val="22"/>
        </w:rPr>
        <w:t xml:space="preserve">shown to grow by coupling the oxidation of hydrogen </w:t>
      </w:r>
      <w:r w:rsidR="00D168E8" w:rsidRPr="000A7A2B">
        <w:rPr>
          <w:rFonts w:ascii="Arial" w:hAnsi="Arial" w:cs="Arial"/>
          <w:sz w:val="22"/>
          <w:szCs w:val="22"/>
        </w:rPr>
        <w:t xml:space="preserve">to the reduction of </w:t>
      </w:r>
      <w:r w:rsidR="00DC6F13" w:rsidRPr="000A7A2B">
        <w:rPr>
          <w:rFonts w:ascii="Arial" w:hAnsi="Arial" w:cs="Arial"/>
          <w:sz w:val="22"/>
          <w:szCs w:val="22"/>
        </w:rPr>
        <w:t xml:space="preserve">either </w:t>
      </w:r>
      <w:r w:rsidR="00D168E8" w:rsidRPr="000A7A2B">
        <w:rPr>
          <w:rFonts w:ascii="Arial" w:hAnsi="Arial" w:cs="Arial"/>
          <w:sz w:val="22"/>
          <w:szCs w:val="22"/>
        </w:rPr>
        <w:t>molecular</w:t>
      </w:r>
      <w:r w:rsidR="00DC6F13" w:rsidRPr="000A7A2B">
        <w:rPr>
          <w:rFonts w:ascii="Arial" w:hAnsi="Arial" w:cs="Arial"/>
          <w:sz w:val="22"/>
          <w:szCs w:val="22"/>
        </w:rPr>
        <w:t xml:space="preserve"> oxygen</w:t>
      </w:r>
      <w:r w:rsidR="00D168E8" w:rsidRPr="000A7A2B">
        <w:rPr>
          <w:rFonts w:ascii="Arial" w:hAnsi="Arial" w:cs="Arial"/>
          <w:sz w:val="22"/>
          <w:szCs w:val="22"/>
        </w:rPr>
        <w:t xml:space="preserve"> or </w:t>
      </w:r>
      <w:r w:rsidR="00DC6F13" w:rsidRPr="000A7A2B">
        <w:rPr>
          <w:rFonts w:ascii="Arial" w:hAnsi="Arial" w:cs="Arial"/>
          <w:sz w:val="22"/>
          <w:szCs w:val="22"/>
        </w:rPr>
        <w:t>ferric iron</w:t>
      </w:r>
      <w:r w:rsidR="00D168E8" w:rsidRPr="000A7A2B">
        <w:rPr>
          <w:rFonts w:ascii="Arial" w:hAnsi="Arial" w:cs="Arial"/>
          <w:sz w:val="22"/>
          <w:szCs w:val="22"/>
        </w:rPr>
        <w:t xml:space="preserve"> (</w:t>
      </w:r>
      <w:r w:rsidR="00243E0D" w:rsidRPr="000A7A2B">
        <w:rPr>
          <w:rFonts w:ascii="Arial" w:hAnsi="Arial" w:cs="Arial"/>
          <w:sz w:val="22"/>
          <w:szCs w:val="22"/>
        </w:rPr>
        <w:t xml:space="preserve">Ohmura </w:t>
      </w:r>
      <w:r w:rsidR="00243E0D" w:rsidRPr="000A7A2B">
        <w:rPr>
          <w:rFonts w:ascii="Arial" w:hAnsi="Arial" w:cs="Arial"/>
          <w:i/>
          <w:sz w:val="22"/>
          <w:szCs w:val="22"/>
        </w:rPr>
        <w:t>et al</w:t>
      </w:r>
      <w:r w:rsidR="00243E0D" w:rsidRPr="000A7A2B">
        <w:rPr>
          <w:rFonts w:ascii="Arial" w:hAnsi="Arial" w:cs="Arial"/>
          <w:sz w:val="22"/>
          <w:szCs w:val="22"/>
        </w:rPr>
        <w:t xml:space="preserve">., 2002; </w:t>
      </w:r>
      <w:r w:rsidR="00D168E8" w:rsidRPr="000A7A2B">
        <w:rPr>
          <w:rFonts w:ascii="Arial" w:hAnsi="Arial" w:cs="Arial"/>
          <w:sz w:val="22"/>
          <w:szCs w:val="22"/>
        </w:rPr>
        <w:t xml:space="preserve">Hedrich </w:t>
      </w:r>
      <w:r w:rsidR="00F86304" w:rsidRPr="000A7A2B">
        <w:rPr>
          <w:rFonts w:ascii="Arial" w:hAnsi="Arial" w:cs="Arial"/>
          <w:sz w:val="22"/>
          <w:szCs w:val="22"/>
        </w:rPr>
        <w:t>&amp;</w:t>
      </w:r>
      <w:r w:rsidR="00D168E8" w:rsidRPr="000A7A2B">
        <w:rPr>
          <w:rFonts w:ascii="Arial" w:hAnsi="Arial" w:cs="Arial"/>
          <w:sz w:val="22"/>
          <w:szCs w:val="22"/>
        </w:rPr>
        <w:t xml:space="preserve"> Johnson,</w:t>
      </w:r>
      <w:r w:rsidR="00F86304" w:rsidRPr="000A7A2B">
        <w:rPr>
          <w:rFonts w:ascii="Arial" w:hAnsi="Arial" w:cs="Arial"/>
          <w:sz w:val="22"/>
          <w:szCs w:val="22"/>
        </w:rPr>
        <w:t xml:space="preserve"> 201</w:t>
      </w:r>
      <w:r w:rsidR="00243E0D" w:rsidRPr="000A7A2B">
        <w:rPr>
          <w:rFonts w:ascii="Arial" w:hAnsi="Arial" w:cs="Arial"/>
          <w:sz w:val="22"/>
          <w:szCs w:val="22"/>
        </w:rPr>
        <w:t>3b</w:t>
      </w:r>
      <w:r w:rsidR="00D168E8" w:rsidRPr="000A7A2B">
        <w:rPr>
          <w:rFonts w:ascii="Arial" w:hAnsi="Arial" w:cs="Arial"/>
          <w:sz w:val="22"/>
          <w:szCs w:val="22"/>
        </w:rPr>
        <w:t>).</w:t>
      </w:r>
      <w:r w:rsidR="00DC6F13" w:rsidRPr="000A7A2B">
        <w:rPr>
          <w:rFonts w:ascii="Arial" w:hAnsi="Arial" w:cs="Arial"/>
          <w:sz w:val="22"/>
          <w:szCs w:val="22"/>
        </w:rPr>
        <w:t xml:space="preserve"> </w:t>
      </w:r>
    </w:p>
    <w:p w:rsidR="00F86304" w:rsidRPr="000A7A2B" w:rsidRDefault="00F86304" w:rsidP="00B17571">
      <w:pPr>
        <w:spacing w:line="480" w:lineRule="auto"/>
        <w:rPr>
          <w:rFonts w:ascii="Arial" w:hAnsi="Arial" w:cs="Arial"/>
          <w:sz w:val="22"/>
          <w:szCs w:val="22"/>
        </w:rPr>
      </w:pPr>
    </w:p>
    <w:p w:rsidR="00DC6F13" w:rsidRPr="000A7A2B" w:rsidRDefault="00DC6F13" w:rsidP="00B17571">
      <w:pPr>
        <w:spacing w:line="480" w:lineRule="auto"/>
        <w:rPr>
          <w:rFonts w:ascii="Arial" w:hAnsi="Arial" w:cs="Arial"/>
          <w:sz w:val="22"/>
          <w:szCs w:val="22"/>
        </w:rPr>
      </w:pPr>
      <w:r w:rsidRPr="000A7A2B">
        <w:rPr>
          <w:rFonts w:ascii="Arial" w:hAnsi="Arial" w:cs="Arial"/>
          <w:sz w:val="22"/>
          <w:szCs w:val="22"/>
        </w:rPr>
        <w:t xml:space="preserve">As is the case with other iron-oxidising acidithiobacilli, all strains of </w:t>
      </w:r>
      <w:r w:rsidRPr="000A7A2B">
        <w:rPr>
          <w:rFonts w:ascii="Arial" w:hAnsi="Arial" w:cs="Arial"/>
          <w:i/>
          <w:sz w:val="22"/>
          <w:szCs w:val="22"/>
        </w:rPr>
        <w:t>A. ferr</w:t>
      </w:r>
      <w:r w:rsidR="00FA2C6A" w:rsidRPr="000A7A2B">
        <w:rPr>
          <w:rFonts w:ascii="Arial" w:hAnsi="Arial" w:cs="Arial"/>
          <w:i/>
          <w:sz w:val="22"/>
          <w:szCs w:val="22"/>
        </w:rPr>
        <w:t>i</w:t>
      </w:r>
      <w:r w:rsidRPr="000A7A2B">
        <w:rPr>
          <w:rFonts w:ascii="Arial" w:hAnsi="Arial" w:cs="Arial"/>
          <w:i/>
          <w:sz w:val="22"/>
          <w:szCs w:val="22"/>
        </w:rPr>
        <w:t>philus</w:t>
      </w:r>
      <w:r w:rsidR="00A06327" w:rsidRPr="000A7A2B">
        <w:rPr>
          <w:rFonts w:ascii="Arial" w:hAnsi="Arial" w:cs="Arial"/>
          <w:sz w:val="22"/>
          <w:szCs w:val="22"/>
        </w:rPr>
        <w:t xml:space="preserve"> examined</w:t>
      </w:r>
      <w:r w:rsidRPr="000A7A2B">
        <w:rPr>
          <w:rFonts w:ascii="Arial" w:hAnsi="Arial" w:cs="Arial"/>
          <w:sz w:val="22"/>
          <w:szCs w:val="22"/>
        </w:rPr>
        <w:t xml:space="preserve"> were strict autotrophs</w:t>
      </w:r>
      <w:r w:rsidR="000433AF" w:rsidRPr="000A7A2B">
        <w:rPr>
          <w:rFonts w:ascii="Arial" w:hAnsi="Arial" w:cs="Arial"/>
          <w:sz w:val="22"/>
          <w:szCs w:val="22"/>
        </w:rPr>
        <w:t>. T</w:t>
      </w:r>
      <w:r w:rsidR="00A06327" w:rsidRPr="000A7A2B">
        <w:rPr>
          <w:rFonts w:ascii="Arial" w:hAnsi="Arial" w:cs="Arial"/>
          <w:sz w:val="22"/>
          <w:szCs w:val="22"/>
        </w:rPr>
        <w:t>hey did not grow</w:t>
      </w:r>
      <w:r w:rsidRPr="000A7A2B">
        <w:rPr>
          <w:rFonts w:ascii="Arial" w:hAnsi="Arial" w:cs="Arial"/>
          <w:sz w:val="22"/>
          <w:szCs w:val="22"/>
        </w:rPr>
        <w:t xml:space="preserve"> </w:t>
      </w:r>
      <w:r w:rsidR="00A06327" w:rsidRPr="000A7A2B">
        <w:rPr>
          <w:rFonts w:ascii="Arial" w:hAnsi="Arial" w:cs="Arial"/>
          <w:sz w:val="22"/>
          <w:szCs w:val="22"/>
        </w:rPr>
        <w:t xml:space="preserve">heterotrophically </w:t>
      </w:r>
      <w:r w:rsidRPr="000A7A2B">
        <w:rPr>
          <w:rFonts w:ascii="Arial" w:hAnsi="Arial" w:cs="Arial"/>
          <w:sz w:val="22"/>
          <w:szCs w:val="22"/>
        </w:rPr>
        <w:t xml:space="preserve">on organic </w:t>
      </w:r>
      <w:r w:rsidR="00414BB7" w:rsidRPr="000A7A2B">
        <w:rPr>
          <w:rFonts w:ascii="Arial" w:hAnsi="Arial" w:cs="Arial"/>
          <w:sz w:val="22"/>
          <w:szCs w:val="22"/>
        </w:rPr>
        <w:t>substrates (glycerol or</w:t>
      </w:r>
      <w:r w:rsidRPr="000A7A2B">
        <w:rPr>
          <w:rFonts w:ascii="Arial" w:hAnsi="Arial" w:cs="Arial"/>
          <w:sz w:val="22"/>
          <w:szCs w:val="22"/>
        </w:rPr>
        <w:t xml:space="preserve"> yeast</w:t>
      </w:r>
      <w:r w:rsidR="00414BB7" w:rsidRPr="000A7A2B">
        <w:rPr>
          <w:rFonts w:ascii="Arial" w:hAnsi="Arial" w:cs="Arial"/>
          <w:sz w:val="22"/>
          <w:szCs w:val="22"/>
        </w:rPr>
        <w:t xml:space="preserve"> extract</w:t>
      </w:r>
      <w:r w:rsidRPr="000A7A2B">
        <w:rPr>
          <w:rFonts w:ascii="Arial" w:hAnsi="Arial" w:cs="Arial"/>
          <w:sz w:val="22"/>
          <w:szCs w:val="22"/>
        </w:rPr>
        <w:t xml:space="preserve">) </w:t>
      </w:r>
      <w:r w:rsidR="00A06327" w:rsidRPr="000A7A2B">
        <w:rPr>
          <w:rFonts w:ascii="Arial" w:hAnsi="Arial" w:cs="Arial"/>
          <w:sz w:val="22"/>
          <w:szCs w:val="22"/>
        </w:rPr>
        <w:t xml:space="preserve">and cell numbers were similar </w:t>
      </w:r>
      <w:r w:rsidR="00EF6A3A" w:rsidRPr="000A7A2B">
        <w:rPr>
          <w:rFonts w:ascii="Arial" w:hAnsi="Arial" w:cs="Arial"/>
          <w:sz w:val="22"/>
          <w:szCs w:val="22"/>
        </w:rPr>
        <w:t>in cultures where 2</w:t>
      </w:r>
      <w:r w:rsidRPr="000A7A2B">
        <w:rPr>
          <w:rFonts w:ascii="Arial" w:hAnsi="Arial" w:cs="Arial"/>
          <w:sz w:val="22"/>
          <w:szCs w:val="22"/>
        </w:rPr>
        <w:t xml:space="preserve">0 mM ferrous sulfate medium </w:t>
      </w:r>
      <w:r w:rsidR="00EF6A3A" w:rsidRPr="000A7A2B">
        <w:rPr>
          <w:rFonts w:ascii="Arial" w:hAnsi="Arial" w:cs="Arial"/>
          <w:sz w:val="22"/>
          <w:szCs w:val="22"/>
        </w:rPr>
        <w:t>was supplemented</w:t>
      </w:r>
      <w:r w:rsidR="004775CA" w:rsidRPr="000A7A2B">
        <w:rPr>
          <w:rFonts w:ascii="Arial" w:hAnsi="Arial" w:cs="Arial"/>
          <w:sz w:val="22"/>
          <w:szCs w:val="22"/>
        </w:rPr>
        <w:t>, or not,</w:t>
      </w:r>
      <w:r w:rsidR="00EF6A3A" w:rsidRPr="000A7A2B">
        <w:rPr>
          <w:rFonts w:ascii="Arial" w:hAnsi="Arial" w:cs="Arial"/>
          <w:sz w:val="22"/>
          <w:szCs w:val="22"/>
        </w:rPr>
        <w:t xml:space="preserve"> </w:t>
      </w:r>
      <w:r w:rsidRPr="000A7A2B">
        <w:rPr>
          <w:rFonts w:ascii="Arial" w:hAnsi="Arial" w:cs="Arial"/>
          <w:sz w:val="22"/>
          <w:szCs w:val="22"/>
        </w:rPr>
        <w:t>with either 5 mM glycerol or 0.02% (w/v) yeast extract</w:t>
      </w:r>
      <w:r w:rsidR="004775CA" w:rsidRPr="000A7A2B">
        <w:rPr>
          <w:rFonts w:ascii="Arial" w:hAnsi="Arial" w:cs="Arial"/>
          <w:sz w:val="22"/>
          <w:szCs w:val="22"/>
        </w:rPr>
        <w:t>, confirming the absence of mixotrophic growth</w:t>
      </w:r>
      <w:r w:rsidRPr="000A7A2B">
        <w:rPr>
          <w:rFonts w:ascii="Arial" w:hAnsi="Arial" w:cs="Arial"/>
          <w:sz w:val="22"/>
          <w:szCs w:val="22"/>
        </w:rPr>
        <w:t>.</w:t>
      </w:r>
    </w:p>
    <w:p w:rsidR="00F36586" w:rsidRPr="000A7A2B" w:rsidRDefault="00DC6F13" w:rsidP="00B17571">
      <w:pPr>
        <w:spacing w:line="480" w:lineRule="auto"/>
        <w:rPr>
          <w:rFonts w:ascii="Arial" w:hAnsi="Arial" w:cs="Arial"/>
          <w:sz w:val="22"/>
          <w:szCs w:val="22"/>
        </w:rPr>
      </w:pPr>
      <w:r w:rsidRPr="000A7A2B">
        <w:rPr>
          <w:rFonts w:ascii="Arial" w:hAnsi="Arial" w:cs="Arial"/>
          <w:sz w:val="22"/>
          <w:szCs w:val="22"/>
        </w:rPr>
        <w:t>The pH and temperature</w:t>
      </w:r>
      <w:r w:rsidR="00FA2C6A" w:rsidRPr="000A7A2B">
        <w:rPr>
          <w:rFonts w:ascii="Arial" w:hAnsi="Arial" w:cs="Arial"/>
          <w:sz w:val="22"/>
          <w:szCs w:val="22"/>
        </w:rPr>
        <w:t xml:space="preserve"> </w:t>
      </w:r>
      <w:r w:rsidR="00414BB7" w:rsidRPr="000A7A2B">
        <w:rPr>
          <w:rFonts w:ascii="Arial" w:hAnsi="Arial" w:cs="Arial"/>
          <w:sz w:val="22"/>
          <w:szCs w:val="22"/>
        </w:rPr>
        <w:t>profiles</w:t>
      </w:r>
      <w:r w:rsidR="00FA2C6A" w:rsidRPr="000A7A2B">
        <w:rPr>
          <w:rFonts w:ascii="Arial" w:hAnsi="Arial" w:cs="Arial"/>
          <w:sz w:val="22"/>
          <w:szCs w:val="22"/>
        </w:rPr>
        <w:t xml:space="preserve"> of the eleven strains of </w:t>
      </w:r>
      <w:r w:rsidR="00FA2C6A" w:rsidRPr="000A7A2B">
        <w:rPr>
          <w:rFonts w:ascii="Arial" w:hAnsi="Arial" w:cs="Arial"/>
          <w:i/>
          <w:sz w:val="22"/>
          <w:szCs w:val="22"/>
        </w:rPr>
        <w:t xml:space="preserve">A. ferriphilus </w:t>
      </w:r>
      <w:r w:rsidR="00FA2C6A" w:rsidRPr="000A7A2B">
        <w:rPr>
          <w:rFonts w:ascii="Arial" w:hAnsi="Arial" w:cs="Arial"/>
          <w:sz w:val="22"/>
          <w:szCs w:val="22"/>
        </w:rPr>
        <w:t>examined were quite variable</w:t>
      </w:r>
      <w:r w:rsidR="000E3C0E" w:rsidRPr="000A7A2B">
        <w:rPr>
          <w:rFonts w:ascii="Arial" w:hAnsi="Arial" w:cs="Arial"/>
          <w:sz w:val="22"/>
          <w:szCs w:val="22"/>
        </w:rPr>
        <w:t xml:space="preserve"> (Supplementary Table 1)</w:t>
      </w:r>
      <w:r w:rsidR="00FA2C6A" w:rsidRPr="000A7A2B">
        <w:rPr>
          <w:rFonts w:ascii="Arial" w:hAnsi="Arial" w:cs="Arial"/>
          <w:sz w:val="22"/>
          <w:szCs w:val="22"/>
        </w:rPr>
        <w:t xml:space="preserve">. </w:t>
      </w:r>
      <w:r w:rsidR="00F86304" w:rsidRPr="000A7A2B">
        <w:rPr>
          <w:rFonts w:ascii="Arial" w:hAnsi="Arial" w:cs="Arial"/>
          <w:sz w:val="22"/>
          <w:szCs w:val="22"/>
        </w:rPr>
        <w:t>S</w:t>
      </w:r>
      <w:r w:rsidR="00FA2C6A" w:rsidRPr="000A7A2B">
        <w:rPr>
          <w:rFonts w:ascii="Arial" w:hAnsi="Arial" w:cs="Arial"/>
          <w:sz w:val="22"/>
          <w:szCs w:val="22"/>
        </w:rPr>
        <w:t>train (M20</w:t>
      </w:r>
      <w:r w:rsidR="00F86304" w:rsidRPr="000A7A2B">
        <w:rPr>
          <w:rFonts w:ascii="Arial" w:hAnsi="Arial" w:cs="Arial"/>
          <w:sz w:val="22"/>
          <w:szCs w:val="22"/>
          <w:vertAlign w:val="superscript"/>
        </w:rPr>
        <w:t>T</w:t>
      </w:r>
      <w:r w:rsidR="00FA2C6A" w:rsidRPr="000A7A2B">
        <w:rPr>
          <w:rFonts w:ascii="Arial" w:hAnsi="Arial" w:cs="Arial"/>
          <w:sz w:val="22"/>
          <w:szCs w:val="22"/>
        </w:rPr>
        <w:t xml:space="preserve">) had a pH optimum and minimum for growth of </w:t>
      </w:r>
      <w:r w:rsidR="004166A8" w:rsidRPr="000A7A2B">
        <w:rPr>
          <w:rFonts w:ascii="Arial" w:hAnsi="Arial" w:cs="Arial"/>
          <w:sz w:val="22"/>
          <w:szCs w:val="22"/>
        </w:rPr>
        <w:t>2.0 and 1.5</w:t>
      </w:r>
      <w:r w:rsidR="00FA2C6A" w:rsidRPr="000A7A2B">
        <w:rPr>
          <w:rFonts w:ascii="Arial" w:hAnsi="Arial" w:cs="Arial"/>
          <w:sz w:val="22"/>
          <w:szCs w:val="22"/>
        </w:rPr>
        <w:t xml:space="preserve">, respectively, and a temperature optimum and maximum of </w:t>
      </w:r>
      <w:r w:rsidR="004166A8" w:rsidRPr="000A7A2B">
        <w:rPr>
          <w:rFonts w:ascii="Arial" w:hAnsi="Arial" w:cs="Arial"/>
          <w:sz w:val="22"/>
          <w:szCs w:val="22"/>
        </w:rPr>
        <w:t>30</w:t>
      </w:r>
      <w:r w:rsidR="000E3C0E" w:rsidRPr="000A7A2B">
        <w:rPr>
          <w:rFonts w:ascii="Arial" w:hAnsi="Arial" w:cs="Arial"/>
          <w:sz w:val="22"/>
          <w:szCs w:val="22"/>
        </w:rPr>
        <w:t>º</w:t>
      </w:r>
      <w:r w:rsidR="004166A8" w:rsidRPr="000A7A2B">
        <w:rPr>
          <w:rFonts w:ascii="Arial" w:hAnsi="Arial" w:cs="Arial"/>
          <w:sz w:val="22"/>
          <w:szCs w:val="22"/>
        </w:rPr>
        <w:t xml:space="preserve"> and 33</w:t>
      </w:r>
      <w:r w:rsidR="000E3C0E" w:rsidRPr="000A7A2B">
        <w:rPr>
          <w:rFonts w:ascii="Arial" w:hAnsi="Arial" w:cs="Arial"/>
          <w:sz w:val="22"/>
          <w:szCs w:val="22"/>
        </w:rPr>
        <w:t>º</w:t>
      </w:r>
      <w:r w:rsidR="004166A8" w:rsidRPr="000A7A2B">
        <w:rPr>
          <w:rFonts w:ascii="Arial" w:hAnsi="Arial" w:cs="Arial"/>
          <w:sz w:val="22"/>
          <w:szCs w:val="22"/>
        </w:rPr>
        <w:t>C</w:t>
      </w:r>
      <w:r w:rsidR="00FA2C6A" w:rsidRPr="000A7A2B">
        <w:rPr>
          <w:rFonts w:ascii="Arial" w:hAnsi="Arial" w:cs="Arial"/>
          <w:sz w:val="22"/>
          <w:szCs w:val="22"/>
        </w:rPr>
        <w:t xml:space="preserve"> respectively (</w:t>
      </w:r>
      <w:r w:rsidR="004775CA" w:rsidRPr="000A7A2B">
        <w:rPr>
          <w:rFonts w:ascii="Arial" w:hAnsi="Arial" w:cs="Arial"/>
          <w:sz w:val="22"/>
          <w:szCs w:val="22"/>
        </w:rPr>
        <w:t>Supplementary Fig</w:t>
      </w:r>
      <w:r w:rsidR="00F86304" w:rsidRPr="000A7A2B">
        <w:rPr>
          <w:rFonts w:ascii="Arial" w:hAnsi="Arial" w:cs="Arial"/>
          <w:sz w:val="22"/>
          <w:szCs w:val="22"/>
        </w:rPr>
        <w:t>.</w:t>
      </w:r>
      <w:r w:rsidR="004775CA" w:rsidRPr="000A7A2B">
        <w:rPr>
          <w:rFonts w:ascii="Arial" w:hAnsi="Arial" w:cs="Arial"/>
          <w:sz w:val="22"/>
          <w:szCs w:val="22"/>
        </w:rPr>
        <w:t xml:space="preserve"> 1</w:t>
      </w:r>
      <w:r w:rsidR="00FA2C6A" w:rsidRPr="000A7A2B">
        <w:rPr>
          <w:rFonts w:ascii="Arial" w:hAnsi="Arial" w:cs="Arial"/>
          <w:sz w:val="22"/>
          <w:szCs w:val="22"/>
        </w:rPr>
        <w:t>). All eleven strains grew at 30</w:t>
      </w:r>
      <w:r w:rsidR="000E3C0E" w:rsidRPr="000A7A2B">
        <w:rPr>
          <w:rFonts w:ascii="Arial" w:hAnsi="Arial" w:cs="Arial"/>
          <w:sz w:val="22"/>
          <w:szCs w:val="22"/>
        </w:rPr>
        <w:t>º</w:t>
      </w:r>
      <w:r w:rsidR="00FA2C6A" w:rsidRPr="000A7A2B">
        <w:rPr>
          <w:rFonts w:ascii="Arial" w:hAnsi="Arial" w:cs="Arial"/>
          <w:sz w:val="22"/>
          <w:szCs w:val="22"/>
        </w:rPr>
        <w:t>C, but only eight at 33</w:t>
      </w:r>
      <w:r w:rsidR="000E3C0E" w:rsidRPr="000A7A2B">
        <w:rPr>
          <w:rFonts w:ascii="Arial" w:hAnsi="Arial" w:cs="Arial"/>
          <w:sz w:val="22"/>
          <w:szCs w:val="22"/>
        </w:rPr>
        <w:t>º</w:t>
      </w:r>
      <w:r w:rsidR="00FA2C6A" w:rsidRPr="000A7A2B">
        <w:rPr>
          <w:rFonts w:ascii="Arial" w:hAnsi="Arial" w:cs="Arial"/>
          <w:sz w:val="22"/>
          <w:szCs w:val="22"/>
        </w:rPr>
        <w:t>C and one (PS104) at 35</w:t>
      </w:r>
      <w:r w:rsidR="000E3C0E" w:rsidRPr="000A7A2B">
        <w:rPr>
          <w:rFonts w:ascii="Arial" w:hAnsi="Arial" w:cs="Arial"/>
          <w:sz w:val="22"/>
          <w:szCs w:val="22"/>
        </w:rPr>
        <w:t>º</w:t>
      </w:r>
      <w:r w:rsidR="00FA2C6A" w:rsidRPr="000A7A2B">
        <w:rPr>
          <w:rFonts w:ascii="Arial" w:hAnsi="Arial" w:cs="Arial"/>
          <w:sz w:val="22"/>
          <w:szCs w:val="22"/>
        </w:rPr>
        <w:t>C. All strains grew a</w:t>
      </w:r>
      <w:r w:rsidR="00221108">
        <w:rPr>
          <w:rFonts w:ascii="Arial" w:hAnsi="Arial" w:cs="Arial"/>
          <w:sz w:val="22"/>
          <w:szCs w:val="22"/>
        </w:rPr>
        <w:t>t</w:t>
      </w:r>
      <w:r w:rsidR="00FA2C6A" w:rsidRPr="000A7A2B">
        <w:rPr>
          <w:rFonts w:ascii="Arial" w:hAnsi="Arial" w:cs="Arial"/>
          <w:sz w:val="22"/>
          <w:szCs w:val="22"/>
        </w:rPr>
        <w:t xml:space="preserve"> 10</w:t>
      </w:r>
      <w:r w:rsidR="000E3C0E" w:rsidRPr="000A7A2B">
        <w:rPr>
          <w:rFonts w:ascii="Arial" w:hAnsi="Arial" w:cs="Arial"/>
          <w:sz w:val="22"/>
          <w:szCs w:val="22"/>
        </w:rPr>
        <w:t>º</w:t>
      </w:r>
      <w:r w:rsidR="00FA2C6A" w:rsidRPr="000A7A2B">
        <w:rPr>
          <w:rFonts w:ascii="Arial" w:hAnsi="Arial" w:cs="Arial"/>
          <w:sz w:val="22"/>
          <w:szCs w:val="22"/>
        </w:rPr>
        <w:t>C (five very slowly) and three strains (including the type strain) at 5</w:t>
      </w:r>
      <w:r w:rsidR="000E3C0E" w:rsidRPr="000A7A2B">
        <w:rPr>
          <w:rFonts w:ascii="Arial" w:hAnsi="Arial" w:cs="Arial"/>
          <w:sz w:val="22"/>
          <w:szCs w:val="22"/>
        </w:rPr>
        <w:t>º</w:t>
      </w:r>
      <w:r w:rsidR="00FA2C6A" w:rsidRPr="000A7A2B">
        <w:rPr>
          <w:rFonts w:ascii="Arial" w:hAnsi="Arial" w:cs="Arial"/>
          <w:sz w:val="22"/>
          <w:szCs w:val="22"/>
        </w:rPr>
        <w:t xml:space="preserve">C. From this it was concluded that </w:t>
      </w:r>
      <w:r w:rsidR="00FA2C6A" w:rsidRPr="000A7A2B">
        <w:rPr>
          <w:rFonts w:ascii="Arial" w:hAnsi="Arial" w:cs="Arial"/>
          <w:i/>
          <w:sz w:val="22"/>
          <w:szCs w:val="22"/>
        </w:rPr>
        <w:t xml:space="preserve">A. ferriphilus </w:t>
      </w:r>
      <w:r w:rsidR="00FA2C6A" w:rsidRPr="000A7A2B">
        <w:rPr>
          <w:rFonts w:ascii="Arial" w:hAnsi="Arial" w:cs="Arial"/>
          <w:sz w:val="22"/>
          <w:szCs w:val="22"/>
        </w:rPr>
        <w:t xml:space="preserve">is mesophilic, but that some </w:t>
      </w:r>
      <w:r w:rsidR="004775CA" w:rsidRPr="000A7A2B">
        <w:rPr>
          <w:rFonts w:ascii="Arial" w:hAnsi="Arial" w:cs="Arial"/>
          <w:sz w:val="22"/>
          <w:szCs w:val="22"/>
        </w:rPr>
        <w:t>strains are psychrotolerant, a</w:t>
      </w:r>
      <w:r w:rsidR="00FA2C6A" w:rsidRPr="000A7A2B">
        <w:rPr>
          <w:rFonts w:ascii="Arial" w:hAnsi="Arial" w:cs="Arial"/>
          <w:sz w:val="22"/>
          <w:szCs w:val="22"/>
        </w:rPr>
        <w:t xml:space="preserve"> feature that has only previously bee</w:t>
      </w:r>
      <w:r w:rsidR="00F36586" w:rsidRPr="000A7A2B">
        <w:rPr>
          <w:rFonts w:ascii="Arial" w:hAnsi="Arial" w:cs="Arial"/>
          <w:sz w:val="22"/>
          <w:szCs w:val="22"/>
        </w:rPr>
        <w:t>n</w:t>
      </w:r>
      <w:r w:rsidR="00FA2C6A" w:rsidRPr="000A7A2B">
        <w:rPr>
          <w:rFonts w:ascii="Arial" w:hAnsi="Arial" w:cs="Arial"/>
          <w:sz w:val="22"/>
          <w:szCs w:val="22"/>
        </w:rPr>
        <w:t xml:space="preserve"> reported for </w:t>
      </w:r>
      <w:r w:rsidR="00FA2C6A" w:rsidRPr="000A7A2B">
        <w:rPr>
          <w:rFonts w:ascii="Arial" w:hAnsi="Arial" w:cs="Arial"/>
          <w:i/>
          <w:sz w:val="22"/>
          <w:szCs w:val="22"/>
        </w:rPr>
        <w:t>A. ferrivorans</w:t>
      </w:r>
      <w:r w:rsidR="00FA2C6A" w:rsidRPr="000A7A2B">
        <w:rPr>
          <w:rFonts w:ascii="Arial" w:hAnsi="Arial" w:cs="Arial"/>
          <w:sz w:val="22"/>
          <w:szCs w:val="22"/>
        </w:rPr>
        <w:t xml:space="preserve"> </w:t>
      </w:r>
      <w:r w:rsidR="004166A8" w:rsidRPr="000A7A2B">
        <w:rPr>
          <w:rFonts w:ascii="Arial" w:hAnsi="Arial" w:cs="Arial"/>
          <w:sz w:val="22"/>
          <w:szCs w:val="22"/>
        </w:rPr>
        <w:t xml:space="preserve">among the iron-oxidising acidithiobacilli </w:t>
      </w:r>
      <w:r w:rsidR="00FA2C6A" w:rsidRPr="000A7A2B">
        <w:rPr>
          <w:rFonts w:ascii="Arial" w:hAnsi="Arial" w:cs="Arial"/>
          <w:sz w:val="22"/>
          <w:szCs w:val="22"/>
        </w:rPr>
        <w:t>(</w:t>
      </w:r>
      <w:r w:rsidR="00243E0D" w:rsidRPr="000A7A2B">
        <w:rPr>
          <w:rFonts w:ascii="Arial" w:hAnsi="Arial" w:cs="Arial"/>
          <w:sz w:val="22"/>
          <w:szCs w:val="22"/>
        </w:rPr>
        <w:t>Hallberg et al., 2010</w:t>
      </w:r>
      <w:r w:rsidR="00DC0146" w:rsidRPr="000A7A2B">
        <w:rPr>
          <w:rFonts w:ascii="Arial" w:hAnsi="Arial" w:cs="Arial"/>
          <w:sz w:val="22"/>
          <w:szCs w:val="22"/>
        </w:rPr>
        <w:t xml:space="preserve">; </w:t>
      </w:r>
      <w:r w:rsidR="00DC0146" w:rsidRPr="000A7A2B">
        <w:rPr>
          <w:rFonts w:ascii="Arial" w:hAnsi="Arial" w:cs="Arial"/>
          <w:bCs/>
          <w:sz w:val="22"/>
          <w:szCs w:val="22"/>
        </w:rPr>
        <w:t>Liljeqvist</w:t>
      </w:r>
      <w:r w:rsidR="00DC0146" w:rsidRPr="000A7A2B">
        <w:rPr>
          <w:rFonts w:ascii="Arial" w:hAnsi="Arial" w:cs="Arial"/>
          <w:sz w:val="22"/>
          <w:szCs w:val="22"/>
        </w:rPr>
        <w:t xml:space="preserve"> </w:t>
      </w:r>
      <w:r w:rsidR="00DC0146" w:rsidRPr="000A7A2B">
        <w:rPr>
          <w:rFonts w:ascii="Arial" w:hAnsi="Arial" w:cs="Arial"/>
          <w:i/>
          <w:sz w:val="22"/>
          <w:szCs w:val="22"/>
        </w:rPr>
        <w:t>et al.,</w:t>
      </w:r>
      <w:r w:rsidR="00DC0146" w:rsidRPr="000A7A2B">
        <w:rPr>
          <w:rFonts w:ascii="Arial" w:hAnsi="Arial" w:cs="Arial"/>
          <w:sz w:val="22"/>
          <w:szCs w:val="22"/>
        </w:rPr>
        <w:t xml:space="preserve"> 2011</w:t>
      </w:r>
      <w:r w:rsidR="00FA2C6A" w:rsidRPr="000A7A2B">
        <w:rPr>
          <w:rFonts w:ascii="Arial" w:hAnsi="Arial" w:cs="Arial"/>
          <w:sz w:val="22"/>
          <w:szCs w:val="22"/>
        </w:rPr>
        <w:t xml:space="preserve">). All strains were acidophilic and grew at pH 1.8, though </w:t>
      </w:r>
      <w:r w:rsidR="004775CA" w:rsidRPr="000A7A2B">
        <w:rPr>
          <w:rFonts w:ascii="Arial" w:hAnsi="Arial" w:cs="Arial"/>
          <w:sz w:val="22"/>
          <w:szCs w:val="22"/>
        </w:rPr>
        <w:t>two</w:t>
      </w:r>
      <w:r w:rsidR="00FA2C6A" w:rsidRPr="000A7A2B">
        <w:rPr>
          <w:rFonts w:ascii="Arial" w:hAnsi="Arial" w:cs="Arial"/>
          <w:sz w:val="22"/>
          <w:szCs w:val="22"/>
        </w:rPr>
        <w:t xml:space="preserve"> strains </w:t>
      </w:r>
      <w:r w:rsidR="004775CA" w:rsidRPr="000A7A2B">
        <w:rPr>
          <w:rFonts w:ascii="Arial" w:hAnsi="Arial" w:cs="Arial"/>
          <w:sz w:val="22"/>
          <w:szCs w:val="22"/>
        </w:rPr>
        <w:t>did not gro</w:t>
      </w:r>
      <w:r w:rsidR="00FA2C6A" w:rsidRPr="000A7A2B">
        <w:rPr>
          <w:rFonts w:ascii="Arial" w:hAnsi="Arial" w:cs="Arial"/>
          <w:sz w:val="22"/>
          <w:szCs w:val="22"/>
        </w:rPr>
        <w:t>w a</w:t>
      </w:r>
      <w:r w:rsidR="00F36586" w:rsidRPr="000A7A2B">
        <w:rPr>
          <w:rFonts w:ascii="Arial" w:hAnsi="Arial" w:cs="Arial"/>
          <w:sz w:val="22"/>
          <w:szCs w:val="22"/>
        </w:rPr>
        <w:t>t pH 1.5</w:t>
      </w:r>
      <w:r w:rsidR="004775CA" w:rsidRPr="000A7A2B">
        <w:rPr>
          <w:rFonts w:ascii="Arial" w:hAnsi="Arial" w:cs="Arial"/>
          <w:sz w:val="22"/>
          <w:szCs w:val="22"/>
        </w:rPr>
        <w:t>,</w:t>
      </w:r>
      <w:r w:rsidR="00F36586" w:rsidRPr="000A7A2B">
        <w:rPr>
          <w:rFonts w:ascii="Arial" w:hAnsi="Arial" w:cs="Arial"/>
          <w:sz w:val="22"/>
          <w:szCs w:val="22"/>
        </w:rPr>
        <w:t xml:space="preserve"> and none at </w:t>
      </w:r>
      <w:r w:rsidR="00FA2C6A" w:rsidRPr="000A7A2B">
        <w:rPr>
          <w:rFonts w:ascii="Arial" w:hAnsi="Arial" w:cs="Arial"/>
          <w:sz w:val="22"/>
          <w:szCs w:val="22"/>
        </w:rPr>
        <w:t>pH 1.25. The most acid-tolerant strain was PS104, which grew in ferrous iron medium at pH 1.35 (</w:t>
      </w:r>
      <w:r w:rsidR="004775CA" w:rsidRPr="000A7A2B">
        <w:rPr>
          <w:rFonts w:ascii="Arial" w:hAnsi="Arial" w:cs="Arial"/>
          <w:sz w:val="22"/>
          <w:szCs w:val="22"/>
        </w:rPr>
        <w:t>Supplementary Table 1</w:t>
      </w:r>
      <w:r w:rsidR="00FA2C6A" w:rsidRPr="000A7A2B">
        <w:rPr>
          <w:rFonts w:ascii="Arial" w:hAnsi="Arial" w:cs="Arial"/>
          <w:sz w:val="22"/>
          <w:szCs w:val="22"/>
        </w:rPr>
        <w:t>).</w:t>
      </w:r>
      <w:r w:rsidR="00F36586" w:rsidRPr="000A7A2B">
        <w:rPr>
          <w:rFonts w:ascii="Arial" w:hAnsi="Arial" w:cs="Arial"/>
          <w:sz w:val="22"/>
          <w:szCs w:val="22"/>
        </w:rPr>
        <w:t xml:space="preserve"> This phys</w:t>
      </w:r>
      <w:r w:rsidR="004775CA" w:rsidRPr="000A7A2B">
        <w:rPr>
          <w:rFonts w:ascii="Arial" w:hAnsi="Arial" w:cs="Arial"/>
          <w:sz w:val="22"/>
          <w:szCs w:val="22"/>
        </w:rPr>
        <w:t xml:space="preserve">iological characteristic also distinguishes </w:t>
      </w:r>
      <w:r w:rsidR="00F36586" w:rsidRPr="000A7A2B">
        <w:rPr>
          <w:rFonts w:ascii="Arial" w:hAnsi="Arial" w:cs="Arial"/>
          <w:i/>
          <w:sz w:val="22"/>
          <w:szCs w:val="22"/>
        </w:rPr>
        <w:t>A. ferriphilus</w:t>
      </w:r>
      <w:r w:rsidR="00F36586" w:rsidRPr="000A7A2B">
        <w:rPr>
          <w:rFonts w:ascii="Arial" w:hAnsi="Arial" w:cs="Arial"/>
          <w:sz w:val="22"/>
          <w:szCs w:val="22"/>
        </w:rPr>
        <w:t xml:space="preserve"> from </w:t>
      </w:r>
      <w:r w:rsidR="00F36586" w:rsidRPr="000A7A2B">
        <w:rPr>
          <w:rFonts w:ascii="Arial" w:hAnsi="Arial" w:cs="Arial"/>
          <w:i/>
          <w:sz w:val="22"/>
          <w:szCs w:val="22"/>
        </w:rPr>
        <w:t>A. ferrivorans</w:t>
      </w:r>
      <w:r w:rsidR="00F36586" w:rsidRPr="000A7A2B">
        <w:rPr>
          <w:rFonts w:ascii="Arial" w:hAnsi="Arial" w:cs="Arial"/>
          <w:sz w:val="22"/>
          <w:szCs w:val="22"/>
        </w:rPr>
        <w:t xml:space="preserve">, </w:t>
      </w:r>
      <w:r w:rsidR="004775CA" w:rsidRPr="000A7A2B">
        <w:rPr>
          <w:rFonts w:ascii="Arial" w:hAnsi="Arial" w:cs="Arial"/>
          <w:sz w:val="22"/>
          <w:szCs w:val="22"/>
        </w:rPr>
        <w:t xml:space="preserve">strains of which are more acid-sensitive, with the </w:t>
      </w:r>
      <w:r w:rsidR="007E12F5" w:rsidRPr="000A7A2B">
        <w:rPr>
          <w:rFonts w:ascii="Arial" w:hAnsi="Arial" w:cs="Arial"/>
          <w:sz w:val="22"/>
          <w:szCs w:val="22"/>
        </w:rPr>
        <w:t xml:space="preserve">type </w:t>
      </w:r>
      <w:r w:rsidR="00F36586" w:rsidRPr="000A7A2B">
        <w:rPr>
          <w:rFonts w:ascii="Arial" w:hAnsi="Arial" w:cs="Arial"/>
          <w:sz w:val="22"/>
          <w:szCs w:val="22"/>
        </w:rPr>
        <w:t>strain</w:t>
      </w:r>
      <w:r w:rsidR="007E12F5" w:rsidRPr="000A7A2B">
        <w:rPr>
          <w:rFonts w:ascii="Arial" w:hAnsi="Arial" w:cs="Arial"/>
          <w:sz w:val="22"/>
          <w:szCs w:val="22"/>
        </w:rPr>
        <w:t xml:space="preserve"> </w:t>
      </w:r>
      <w:r w:rsidR="004775CA" w:rsidRPr="000A7A2B">
        <w:rPr>
          <w:rFonts w:ascii="Arial" w:hAnsi="Arial" w:cs="Arial"/>
          <w:sz w:val="22"/>
          <w:szCs w:val="22"/>
        </w:rPr>
        <w:t xml:space="preserve">having a growth pH </w:t>
      </w:r>
      <w:r w:rsidR="007E12F5" w:rsidRPr="000A7A2B">
        <w:rPr>
          <w:rFonts w:ascii="Arial" w:hAnsi="Arial" w:cs="Arial"/>
          <w:sz w:val="22"/>
          <w:szCs w:val="22"/>
        </w:rPr>
        <w:t>minimum of 1.9</w:t>
      </w:r>
      <w:r w:rsidR="0080072E" w:rsidRPr="000A7A2B">
        <w:rPr>
          <w:rFonts w:ascii="Arial" w:hAnsi="Arial" w:cs="Arial"/>
          <w:sz w:val="22"/>
          <w:szCs w:val="22"/>
        </w:rPr>
        <w:t xml:space="preserve"> (Hallberg </w:t>
      </w:r>
      <w:r w:rsidR="0080072E" w:rsidRPr="000A7A2B">
        <w:rPr>
          <w:rFonts w:ascii="Arial" w:hAnsi="Arial" w:cs="Arial"/>
          <w:i/>
          <w:sz w:val="22"/>
          <w:szCs w:val="22"/>
        </w:rPr>
        <w:t>et al</w:t>
      </w:r>
      <w:r w:rsidR="0080072E" w:rsidRPr="000A7A2B">
        <w:rPr>
          <w:rFonts w:ascii="Arial" w:hAnsi="Arial" w:cs="Arial"/>
          <w:sz w:val="22"/>
          <w:szCs w:val="22"/>
        </w:rPr>
        <w:t>., 2010)</w:t>
      </w:r>
      <w:r w:rsidR="00F36586" w:rsidRPr="000A7A2B">
        <w:rPr>
          <w:rFonts w:ascii="Arial" w:hAnsi="Arial" w:cs="Arial"/>
          <w:sz w:val="22"/>
          <w:szCs w:val="22"/>
        </w:rPr>
        <w:t>.</w:t>
      </w:r>
    </w:p>
    <w:p w:rsidR="00292121" w:rsidRPr="000A7A2B" w:rsidRDefault="00292121" w:rsidP="00B17571">
      <w:pPr>
        <w:spacing w:line="480" w:lineRule="auto"/>
        <w:rPr>
          <w:rFonts w:ascii="Arial" w:hAnsi="Arial" w:cs="Arial"/>
          <w:sz w:val="22"/>
          <w:szCs w:val="22"/>
        </w:rPr>
      </w:pPr>
    </w:p>
    <w:p w:rsidR="004775CA" w:rsidRPr="000A7A2B" w:rsidRDefault="00292121" w:rsidP="00B17571">
      <w:pPr>
        <w:spacing w:line="480" w:lineRule="auto"/>
        <w:rPr>
          <w:rFonts w:ascii="Arial" w:hAnsi="Arial" w:cs="Arial"/>
          <w:sz w:val="22"/>
          <w:szCs w:val="22"/>
        </w:rPr>
      </w:pPr>
      <w:r w:rsidRPr="000A7A2B">
        <w:rPr>
          <w:rFonts w:ascii="Arial" w:hAnsi="Arial" w:cs="Arial"/>
          <w:sz w:val="22"/>
          <w:szCs w:val="22"/>
        </w:rPr>
        <w:t xml:space="preserve">Osmo-tolerance was tested by growing the various strains in 20 mM ferrous iron medium (pH 1.7) containing different concentrations of magnesium sulfate. </w:t>
      </w:r>
      <w:r w:rsidR="000E3C0E" w:rsidRPr="000A7A2B">
        <w:rPr>
          <w:rFonts w:ascii="Arial" w:hAnsi="Arial" w:cs="Arial"/>
          <w:sz w:val="22"/>
          <w:szCs w:val="22"/>
        </w:rPr>
        <w:t>A similar</w:t>
      </w:r>
      <w:r w:rsidRPr="000A7A2B">
        <w:rPr>
          <w:rFonts w:ascii="Arial" w:hAnsi="Arial" w:cs="Arial"/>
          <w:sz w:val="22"/>
          <w:szCs w:val="22"/>
        </w:rPr>
        <w:t xml:space="preserve"> approach was used to test tolerance to selected transition metals, which were also added as sulfate salts, with the exception of molybdenum</w:t>
      </w:r>
      <w:r w:rsidR="004775CA" w:rsidRPr="000A7A2B">
        <w:rPr>
          <w:rFonts w:ascii="Arial" w:hAnsi="Arial" w:cs="Arial"/>
          <w:sz w:val="22"/>
          <w:szCs w:val="22"/>
        </w:rPr>
        <w:t xml:space="preserve"> where sodium molybdate was used</w:t>
      </w:r>
      <w:r w:rsidRPr="000A7A2B">
        <w:rPr>
          <w:rFonts w:ascii="Arial" w:hAnsi="Arial" w:cs="Arial"/>
          <w:sz w:val="22"/>
          <w:szCs w:val="22"/>
        </w:rPr>
        <w:t>. Oxidati</w:t>
      </w:r>
      <w:r w:rsidR="00414BB7" w:rsidRPr="000A7A2B">
        <w:rPr>
          <w:rFonts w:ascii="Arial" w:hAnsi="Arial" w:cs="Arial"/>
          <w:sz w:val="22"/>
          <w:szCs w:val="22"/>
        </w:rPr>
        <w:t>on of ferrous iron and increases in</w:t>
      </w:r>
      <w:r w:rsidRPr="000A7A2B">
        <w:rPr>
          <w:rFonts w:ascii="Arial" w:hAnsi="Arial" w:cs="Arial"/>
          <w:sz w:val="22"/>
          <w:szCs w:val="22"/>
        </w:rPr>
        <w:t xml:space="preserve"> cell numbers were used as indicators of positive growth. Salt (sodium chloride) tolerance was tested using liquid medium (pH 2) containing 1% (w/v) elemental sulfur, and growth confirmed by monitoring culture pH (oxidation of elemental sulfur generates sulfuric acid), enumerating cells and streaking cultures identified as positive on ferrous iron overlay medium (</w:t>
      </w:r>
      <w:r w:rsidR="00243E0D" w:rsidRPr="000A7A2B">
        <w:rPr>
          <w:rFonts w:ascii="Arial" w:hAnsi="Arial" w:cs="Arial"/>
          <w:sz w:val="22"/>
          <w:szCs w:val="22"/>
        </w:rPr>
        <w:t>Johnson &amp; Hallberg</w:t>
      </w:r>
      <w:r w:rsidRPr="000A7A2B">
        <w:rPr>
          <w:rFonts w:ascii="Arial" w:hAnsi="Arial" w:cs="Arial"/>
          <w:sz w:val="22"/>
          <w:szCs w:val="22"/>
        </w:rPr>
        <w:t xml:space="preserve">, 2007) to confirm </w:t>
      </w:r>
      <w:r w:rsidR="000E3C0E" w:rsidRPr="000A7A2B">
        <w:rPr>
          <w:rFonts w:ascii="Arial" w:hAnsi="Arial" w:cs="Arial"/>
          <w:sz w:val="22"/>
          <w:szCs w:val="22"/>
        </w:rPr>
        <w:t>cell viability</w:t>
      </w:r>
      <w:r w:rsidRPr="000A7A2B">
        <w:rPr>
          <w:rFonts w:ascii="Arial" w:hAnsi="Arial" w:cs="Arial"/>
          <w:sz w:val="22"/>
          <w:szCs w:val="22"/>
        </w:rPr>
        <w:t xml:space="preserve">. </w:t>
      </w:r>
      <w:r w:rsidR="00F86304" w:rsidRPr="000A7A2B">
        <w:rPr>
          <w:rFonts w:ascii="Arial" w:hAnsi="Arial" w:cs="Arial"/>
          <w:sz w:val="22"/>
          <w:szCs w:val="22"/>
        </w:rPr>
        <w:t xml:space="preserve"> The d</w:t>
      </w:r>
      <w:r w:rsidR="00F36586" w:rsidRPr="000A7A2B">
        <w:rPr>
          <w:rFonts w:ascii="Arial" w:hAnsi="Arial" w:cs="Arial"/>
          <w:sz w:val="22"/>
          <w:szCs w:val="22"/>
        </w:rPr>
        <w:t xml:space="preserve">ata </w:t>
      </w:r>
      <w:r w:rsidR="00F86304" w:rsidRPr="000A7A2B">
        <w:rPr>
          <w:rFonts w:ascii="Arial" w:hAnsi="Arial" w:cs="Arial"/>
          <w:sz w:val="22"/>
          <w:szCs w:val="22"/>
        </w:rPr>
        <w:t xml:space="preserve">obtained </w:t>
      </w:r>
      <w:r w:rsidR="004775CA" w:rsidRPr="000A7A2B">
        <w:rPr>
          <w:rFonts w:ascii="Arial" w:hAnsi="Arial" w:cs="Arial"/>
          <w:sz w:val="22"/>
          <w:szCs w:val="22"/>
        </w:rPr>
        <w:t>(</w:t>
      </w:r>
      <w:r w:rsidRPr="000A7A2B">
        <w:rPr>
          <w:rFonts w:ascii="Arial" w:hAnsi="Arial" w:cs="Arial"/>
          <w:sz w:val="22"/>
          <w:szCs w:val="22"/>
        </w:rPr>
        <w:t>Table</w:t>
      </w:r>
      <w:r w:rsidR="004775CA" w:rsidRPr="000A7A2B">
        <w:rPr>
          <w:rFonts w:ascii="Arial" w:hAnsi="Arial" w:cs="Arial"/>
          <w:sz w:val="22"/>
          <w:szCs w:val="22"/>
        </w:rPr>
        <w:t xml:space="preserve"> 2) show that, alt</w:t>
      </w:r>
      <w:r w:rsidR="00F36586" w:rsidRPr="000A7A2B">
        <w:rPr>
          <w:rFonts w:ascii="Arial" w:hAnsi="Arial" w:cs="Arial"/>
          <w:sz w:val="22"/>
          <w:szCs w:val="22"/>
        </w:rPr>
        <w:t>hough there was some variation</w:t>
      </w:r>
      <w:r w:rsidR="00F82983" w:rsidRPr="000A7A2B">
        <w:rPr>
          <w:rFonts w:ascii="Arial" w:hAnsi="Arial" w:cs="Arial"/>
          <w:sz w:val="22"/>
          <w:szCs w:val="22"/>
        </w:rPr>
        <w:t xml:space="preserve"> between isolates</w:t>
      </w:r>
      <w:r w:rsidR="00F36586" w:rsidRPr="000A7A2B">
        <w:rPr>
          <w:rFonts w:ascii="Arial" w:hAnsi="Arial" w:cs="Arial"/>
          <w:sz w:val="22"/>
          <w:szCs w:val="22"/>
        </w:rPr>
        <w:t xml:space="preserve">, </w:t>
      </w:r>
      <w:r w:rsidR="00F82983" w:rsidRPr="000A7A2B">
        <w:rPr>
          <w:rFonts w:ascii="Arial" w:hAnsi="Arial" w:cs="Arial"/>
          <w:sz w:val="22"/>
          <w:szCs w:val="22"/>
        </w:rPr>
        <w:t xml:space="preserve">all eleven strains </w:t>
      </w:r>
      <w:r w:rsidR="00F36586" w:rsidRPr="000A7A2B">
        <w:rPr>
          <w:rFonts w:ascii="Arial" w:hAnsi="Arial" w:cs="Arial"/>
          <w:sz w:val="22"/>
          <w:szCs w:val="22"/>
        </w:rPr>
        <w:t xml:space="preserve">were in general highly tolerant of the </w:t>
      </w:r>
      <w:r w:rsidR="00221108">
        <w:rPr>
          <w:rFonts w:ascii="Arial" w:hAnsi="Arial" w:cs="Arial"/>
          <w:sz w:val="22"/>
          <w:szCs w:val="22"/>
        </w:rPr>
        <w:t xml:space="preserve">cationic </w:t>
      </w:r>
      <w:r w:rsidR="00F36586" w:rsidRPr="000A7A2B">
        <w:rPr>
          <w:rFonts w:ascii="Arial" w:hAnsi="Arial" w:cs="Arial"/>
          <w:sz w:val="22"/>
          <w:szCs w:val="22"/>
        </w:rPr>
        <w:t>transition metals tested</w:t>
      </w:r>
      <w:r w:rsidR="00221108">
        <w:rPr>
          <w:rFonts w:ascii="Arial" w:hAnsi="Arial" w:cs="Arial"/>
          <w:sz w:val="22"/>
          <w:szCs w:val="22"/>
        </w:rPr>
        <w:t xml:space="preserve">, but highly sensitive to the </w:t>
      </w:r>
      <w:r w:rsidR="00221108" w:rsidRPr="001D6922">
        <w:rPr>
          <w:rFonts w:ascii="Arial" w:hAnsi="Arial" w:cs="Arial"/>
          <w:sz w:val="22"/>
          <w:szCs w:val="22"/>
        </w:rPr>
        <w:t>mo</w:t>
      </w:r>
      <w:r w:rsidR="00C070CF" w:rsidRPr="001D6922">
        <w:rPr>
          <w:rFonts w:ascii="Arial" w:hAnsi="Arial" w:cs="Arial"/>
          <w:sz w:val="22"/>
          <w:szCs w:val="22"/>
        </w:rPr>
        <w:t>l</w:t>
      </w:r>
      <w:r w:rsidR="00221108" w:rsidRPr="001D6922">
        <w:rPr>
          <w:rFonts w:ascii="Arial" w:hAnsi="Arial" w:cs="Arial"/>
          <w:sz w:val="22"/>
          <w:szCs w:val="22"/>
        </w:rPr>
        <w:t>ybdate</w:t>
      </w:r>
      <w:r w:rsidR="00221108">
        <w:rPr>
          <w:rFonts w:ascii="Arial" w:hAnsi="Arial" w:cs="Arial"/>
          <w:sz w:val="22"/>
          <w:szCs w:val="22"/>
        </w:rPr>
        <w:t xml:space="preserve"> anion</w:t>
      </w:r>
      <w:r w:rsidR="000E3C0E" w:rsidRPr="000A7A2B">
        <w:rPr>
          <w:rFonts w:ascii="Arial" w:hAnsi="Arial" w:cs="Arial"/>
          <w:sz w:val="22"/>
          <w:szCs w:val="22"/>
        </w:rPr>
        <w:t>. In</w:t>
      </w:r>
      <w:r w:rsidR="00F36586" w:rsidRPr="000A7A2B">
        <w:rPr>
          <w:rFonts w:ascii="Arial" w:hAnsi="Arial" w:cs="Arial"/>
          <w:sz w:val="22"/>
          <w:szCs w:val="22"/>
        </w:rPr>
        <w:t xml:space="preserve"> this respect</w:t>
      </w:r>
      <w:r w:rsidR="000E3C0E" w:rsidRPr="000A7A2B">
        <w:rPr>
          <w:rFonts w:ascii="Arial" w:hAnsi="Arial" w:cs="Arial"/>
          <w:sz w:val="22"/>
          <w:szCs w:val="22"/>
        </w:rPr>
        <w:t xml:space="preserve">, they </w:t>
      </w:r>
      <w:r w:rsidR="00F36586" w:rsidRPr="000A7A2B">
        <w:rPr>
          <w:rFonts w:ascii="Arial" w:hAnsi="Arial" w:cs="Arial"/>
          <w:sz w:val="22"/>
          <w:szCs w:val="22"/>
        </w:rPr>
        <w:t xml:space="preserve">were more similar to </w:t>
      </w:r>
      <w:r w:rsidR="00F36586" w:rsidRPr="000A7A2B">
        <w:rPr>
          <w:rFonts w:ascii="Arial" w:hAnsi="Arial" w:cs="Arial"/>
          <w:i/>
          <w:sz w:val="22"/>
          <w:szCs w:val="22"/>
        </w:rPr>
        <w:t xml:space="preserve">A. ferrooxidans </w:t>
      </w:r>
      <w:r w:rsidR="00F36586" w:rsidRPr="000A7A2B">
        <w:rPr>
          <w:rFonts w:ascii="Arial" w:hAnsi="Arial" w:cs="Arial"/>
          <w:sz w:val="22"/>
          <w:szCs w:val="22"/>
        </w:rPr>
        <w:t xml:space="preserve">and </w:t>
      </w:r>
      <w:r w:rsidR="00F36586" w:rsidRPr="000A7A2B">
        <w:rPr>
          <w:rFonts w:ascii="Arial" w:hAnsi="Arial" w:cs="Arial"/>
          <w:i/>
          <w:sz w:val="22"/>
          <w:szCs w:val="22"/>
        </w:rPr>
        <w:t>A. ferridurans</w:t>
      </w:r>
      <w:r w:rsidR="00F36586" w:rsidRPr="000A7A2B">
        <w:rPr>
          <w:rFonts w:ascii="Arial" w:hAnsi="Arial" w:cs="Arial"/>
          <w:sz w:val="22"/>
          <w:szCs w:val="22"/>
        </w:rPr>
        <w:t xml:space="preserve"> than to the more closely related </w:t>
      </w:r>
      <w:r w:rsidR="00F82983" w:rsidRPr="000A7A2B">
        <w:rPr>
          <w:rFonts w:ascii="Arial" w:hAnsi="Arial" w:cs="Arial"/>
          <w:sz w:val="22"/>
          <w:szCs w:val="22"/>
        </w:rPr>
        <w:t xml:space="preserve">species </w:t>
      </w:r>
      <w:r w:rsidR="00F36586" w:rsidRPr="000A7A2B">
        <w:rPr>
          <w:rFonts w:ascii="Arial" w:hAnsi="Arial" w:cs="Arial"/>
          <w:i/>
          <w:sz w:val="22"/>
          <w:szCs w:val="22"/>
        </w:rPr>
        <w:t>A. ferrivorans</w:t>
      </w:r>
      <w:r w:rsidR="000E3C0E" w:rsidRPr="000A7A2B">
        <w:rPr>
          <w:rFonts w:ascii="Arial" w:hAnsi="Arial" w:cs="Arial"/>
          <w:sz w:val="22"/>
          <w:szCs w:val="22"/>
        </w:rPr>
        <w:t xml:space="preserve">, </w:t>
      </w:r>
      <w:r w:rsidR="00F36586" w:rsidRPr="000A7A2B">
        <w:rPr>
          <w:rFonts w:ascii="Arial" w:hAnsi="Arial" w:cs="Arial"/>
          <w:sz w:val="22"/>
          <w:szCs w:val="22"/>
        </w:rPr>
        <w:t>strains of which were reported</w:t>
      </w:r>
      <w:r w:rsidR="00666E54" w:rsidRPr="000A7A2B">
        <w:rPr>
          <w:rFonts w:ascii="Arial" w:hAnsi="Arial" w:cs="Arial"/>
          <w:sz w:val="22"/>
          <w:szCs w:val="22"/>
        </w:rPr>
        <w:t xml:space="preserve"> </w:t>
      </w:r>
      <w:r w:rsidR="00F36586" w:rsidRPr="000A7A2B">
        <w:rPr>
          <w:rFonts w:ascii="Arial" w:hAnsi="Arial" w:cs="Arial"/>
          <w:sz w:val="22"/>
          <w:szCs w:val="22"/>
        </w:rPr>
        <w:t xml:space="preserve">to be inhibited by </w:t>
      </w:r>
      <w:r w:rsidR="0080072E" w:rsidRPr="000A7A2B">
        <w:rPr>
          <w:rFonts w:ascii="Arial" w:hAnsi="Arial" w:cs="Arial"/>
          <w:sz w:val="22"/>
          <w:szCs w:val="22"/>
        </w:rPr>
        <w:t>&lt;</w:t>
      </w:r>
      <w:r w:rsidR="00F82983" w:rsidRPr="000A7A2B">
        <w:rPr>
          <w:rFonts w:ascii="Arial" w:hAnsi="Arial" w:cs="Arial"/>
          <w:sz w:val="22"/>
          <w:szCs w:val="22"/>
        </w:rPr>
        <w:t xml:space="preserve"> </w:t>
      </w:r>
      <w:r w:rsidR="0080072E" w:rsidRPr="000A7A2B">
        <w:rPr>
          <w:rFonts w:ascii="Arial" w:hAnsi="Arial" w:cs="Arial"/>
          <w:sz w:val="22"/>
          <w:szCs w:val="22"/>
        </w:rPr>
        <w:t>50 mM copper and &lt; 100 mM ferric iron</w:t>
      </w:r>
      <w:r w:rsidR="000E3C0E" w:rsidRPr="000A7A2B">
        <w:rPr>
          <w:rFonts w:ascii="Arial" w:hAnsi="Arial" w:cs="Arial"/>
          <w:sz w:val="22"/>
          <w:szCs w:val="22"/>
        </w:rPr>
        <w:t xml:space="preserve"> (</w:t>
      </w:r>
      <w:r w:rsidR="0080072E" w:rsidRPr="000A7A2B">
        <w:rPr>
          <w:rFonts w:ascii="Arial" w:hAnsi="Arial" w:cs="Arial"/>
          <w:sz w:val="22"/>
          <w:szCs w:val="22"/>
        </w:rPr>
        <w:t xml:space="preserve">Hallberg </w:t>
      </w:r>
      <w:r w:rsidR="0080072E" w:rsidRPr="000A7A2B">
        <w:rPr>
          <w:rFonts w:ascii="Arial" w:hAnsi="Arial" w:cs="Arial"/>
          <w:i/>
          <w:sz w:val="22"/>
          <w:szCs w:val="22"/>
        </w:rPr>
        <w:t>et al</w:t>
      </w:r>
      <w:r w:rsidR="0080072E" w:rsidRPr="000A7A2B">
        <w:rPr>
          <w:rFonts w:ascii="Arial" w:hAnsi="Arial" w:cs="Arial"/>
          <w:sz w:val="22"/>
          <w:szCs w:val="22"/>
        </w:rPr>
        <w:t>., 2010)</w:t>
      </w:r>
      <w:r w:rsidR="000E3C0E" w:rsidRPr="000A7A2B">
        <w:rPr>
          <w:rFonts w:ascii="Arial" w:hAnsi="Arial" w:cs="Arial"/>
          <w:sz w:val="22"/>
          <w:szCs w:val="22"/>
        </w:rPr>
        <w:t>. All s</w:t>
      </w:r>
      <w:r w:rsidR="00F82983" w:rsidRPr="000A7A2B">
        <w:rPr>
          <w:rFonts w:ascii="Arial" w:hAnsi="Arial" w:cs="Arial"/>
          <w:sz w:val="22"/>
          <w:szCs w:val="22"/>
        </w:rPr>
        <w:t xml:space="preserve">trains of </w:t>
      </w:r>
      <w:r w:rsidR="00F82983" w:rsidRPr="000A7A2B">
        <w:rPr>
          <w:rFonts w:ascii="Arial" w:hAnsi="Arial" w:cs="Arial"/>
          <w:i/>
          <w:sz w:val="22"/>
          <w:szCs w:val="22"/>
        </w:rPr>
        <w:t>A. ferriphilus</w:t>
      </w:r>
      <w:r w:rsidR="00943021" w:rsidRPr="000A7A2B">
        <w:rPr>
          <w:rFonts w:ascii="Arial" w:hAnsi="Arial" w:cs="Arial"/>
          <w:sz w:val="22"/>
          <w:szCs w:val="22"/>
        </w:rPr>
        <w:t xml:space="preserve"> </w:t>
      </w:r>
      <w:r w:rsidR="00F82983" w:rsidRPr="000A7A2B">
        <w:rPr>
          <w:rFonts w:ascii="Arial" w:hAnsi="Arial" w:cs="Arial"/>
          <w:sz w:val="22"/>
          <w:szCs w:val="22"/>
        </w:rPr>
        <w:t xml:space="preserve">were </w:t>
      </w:r>
      <w:r w:rsidR="001E3F3C" w:rsidRPr="000A7A2B">
        <w:rPr>
          <w:rFonts w:ascii="Arial" w:hAnsi="Arial" w:cs="Arial"/>
          <w:sz w:val="22"/>
          <w:szCs w:val="22"/>
        </w:rPr>
        <w:t xml:space="preserve">found to be </w:t>
      </w:r>
      <w:r w:rsidR="00F82983" w:rsidRPr="000A7A2B">
        <w:rPr>
          <w:rFonts w:ascii="Arial" w:hAnsi="Arial" w:cs="Arial"/>
          <w:sz w:val="22"/>
          <w:szCs w:val="22"/>
        </w:rPr>
        <w:t xml:space="preserve">particularly tolerant of ferrous iron (far more so than </w:t>
      </w:r>
      <w:r w:rsidR="001E3F3C" w:rsidRPr="000A7A2B">
        <w:rPr>
          <w:rFonts w:ascii="Arial" w:hAnsi="Arial" w:cs="Arial"/>
          <w:sz w:val="22"/>
          <w:szCs w:val="22"/>
        </w:rPr>
        <w:t xml:space="preserve">to </w:t>
      </w:r>
      <w:r w:rsidR="00F82983" w:rsidRPr="000A7A2B">
        <w:rPr>
          <w:rFonts w:ascii="Arial" w:hAnsi="Arial" w:cs="Arial"/>
          <w:sz w:val="22"/>
          <w:szCs w:val="22"/>
        </w:rPr>
        <w:t>ferric iron)</w:t>
      </w:r>
      <w:r w:rsidR="00414BB7" w:rsidRPr="000A7A2B">
        <w:rPr>
          <w:rFonts w:ascii="Arial" w:hAnsi="Arial" w:cs="Arial"/>
          <w:sz w:val="22"/>
          <w:szCs w:val="22"/>
        </w:rPr>
        <w:t>;</w:t>
      </w:r>
      <w:r w:rsidR="00136675" w:rsidRPr="000A7A2B">
        <w:rPr>
          <w:rFonts w:ascii="Arial" w:hAnsi="Arial" w:cs="Arial"/>
          <w:sz w:val="22"/>
          <w:szCs w:val="22"/>
        </w:rPr>
        <w:t xml:space="preserve"> </w:t>
      </w:r>
      <w:r w:rsidR="004775CA" w:rsidRPr="000A7A2B">
        <w:rPr>
          <w:rFonts w:ascii="Arial" w:hAnsi="Arial" w:cs="Arial"/>
          <w:sz w:val="22"/>
          <w:szCs w:val="22"/>
        </w:rPr>
        <w:t xml:space="preserve">some grew in the </w:t>
      </w:r>
      <w:r w:rsidR="00136675" w:rsidRPr="000A7A2B">
        <w:rPr>
          <w:rFonts w:ascii="Arial" w:hAnsi="Arial" w:cs="Arial"/>
          <w:sz w:val="22"/>
          <w:szCs w:val="22"/>
        </w:rPr>
        <w:t xml:space="preserve">presence of </w:t>
      </w:r>
      <w:r w:rsidR="004775CA" w:rsidRPr="000A7A2B">
        <w:rPr>
          <w:rFonts w:ascii="Arial" w:hAnsi="Arial" w:cs="Arial"/>
          <w:sz w:val="22"/>
          <w:szCs w:val="22"/>
        </w:rPr>
        <w:t xml:space="preserve">1 M </w:t>
      </w:r>
      <w:r w:rsidR="00136675" w:rsidRPr="000A7A2B">
        <w:rPr>
          <w:rFonts w:ascii="Arial" w:hAnsi="Arial" w:cs="Arial"/>
          <w:sz w:val="22"/>
          <w:szCs w:val="22"/>
        </w:rPr>
        <w:t>Fe</w:t>
      </w:r>
      <w:r w:rsidR="00136675" w:rsidRPr="000A7A2B">
        <w:rPr>
          <w:rFonts w:ascii="Arial" w:hAnsi="Arial" w:cs="Arial"/>
          <w:sz w:val="22"/>
          <w:szCs w:val="22"/>
          <w:vertAlign w:val="superscript"/>
        </w:rPr>
        <w:t>2+</w:t>
      </w:r>
      <w:r w:rsidR="004775CA" w:rsidRPr="000A7A2B">
        <w:rPr>
          <w:rFonts w:ascii="Arial" w:hAnsi="Arial" w:cs="Arial"/>
          <w:sz w:val="22"/>
          <w:szCs w:val="22"/>
        </w:rPr>
        <w:t xml:space="preserve">, which is </w:t>
      </w:r>
      <w:r w:rsidR="00136675" w:rsidRPr="000A7A2B">
        <w:rPr>
          <w:rFonts w:ascii="Arial" w:hAnsi="Arial" w:cs="Arial"/>
          <w:sz w:val="22"/>
          <w:szCs w:val="22"/>
        </w:rPr>
        <w:t xml:space="preserve">greater than values </w:t>
      </w:r>
      <w:r w:rsidR="004775CA" w:rsidRPr="000A7A2B">
        <w:rPr>
          <w:rFonts w:ascii="Arial" w:hAnsi="Arial" w:cs="Arial"/>
          <w:sz w:val="22"/>
          <w:szCs w:val="22"/>
        </w:rPr>
        <w:t>for other iron-oxidising acidithiobacilli (</w:t>
      </w:r>
      <w:r w:rsidR="00943021" w:rsidRPr="000A7A2B">
        <w:rPr>
          <w:rFonts w:ascii="Arial" w:hAnsi="Arial" w:cs="Arial"/>
          <w:sz w:val="22"/>
          <w:szCs w:val="22"/>
        </w:rPr>
        <w:t xml:space="preserve">Hallberg </w:t>
      </w:r>
      <w:r w:rsidR="00943021" w:rsidRPr="000A7A2B">
        <w:rPr>
          <w:rFonts w:ascii="Arial" w:hAnsi="Arial" w:cs="Arial"/>
          <w:i/>
          <w:sz w:val="22"/>
          <w:szCs w:val="22"/>
        </w:rPr>
        <w:t>et al</w:t>
      </w:r>
      <w:r w:rsidR="00943021" w:rsidRPr="000A7A2B">
        <w:rPr>
          <w:rFonts w:ascii="Arial" w:hAnsi="Arial" w:cs="Arial"/>
          <w:sz w:val="22"/>
          <w:szCs w:val="22"/>
        </w:rPr>
        <w:t>., 2010</w:t>
      </w:r>
      <w:r w:rsidR="004775CA" w:rsidRPr="000A7A2B">
        <w:rPr>
          <w:rFonts w:ascii="Arial" w:hAnsi="Arial" w:cs="Arial"/>
          <w:sz w:val="22"/>
          <w:szCs w:val="22"/>
        </w:rPr>
        <w:t xml:space="preserve">; </w:t>
      </w:r>
      <w:r w:rsidR="00136675" w:rsidRPr="000A7A2B">
        <w:rPr>
          <w:rFonts w:ascii="Arial" w:hAnsi="Arial" w:cs="Arial"/>
          <w:sz w:val="22"/>
          <w:szCs w:val="22"/>
        </w:rPr>
        <w:t xml:space="preserve">Hedrich </w:t>
      </w:r>
      <w:r w:rsidR="00F86304" w:rsidRPr="000A7A2B">
        <w:rPr>
          <w:rFonts w:ascii="Arial" w:hAnsi="Arial" w:cs="Arial"/>
          <w:sz w:val="22"/>
          <w:szCs w:val="22"/>
        </w:rPr>
        <w:t>&amp;</w:t>
      </w:r>
      <w:r w:rsidR="00136675" w:rsidRPr="000A7A2B">
        <w:rPr>
          <w:rFonts w:ascii="Arial" w:hAnsi="Arial" w:cs="Arial"/>
          <w:sz w:val="22"/>
          <w:szCs w:val="22"/>
        </w:rPr>
        <w:t xml:space="preserve"> Johnson</w:t>
      </w:r>
      <w:r w:rsidR="004775CA" w:rsidRPr="000A7A2B">
        <w:rPr>
          <w:rFonts w:ascii="Arial" w:hAnsi="Arial" w:cs="Arial"/>
          <w:sz w:val="22"/>
          <w:szCs w:val="22"/>
        </w:rPr>
        <w:t xml:space="preserve">, </w:t>
      </w:r>
      <w:r w:rsidR="00136675" w:rsidRPr="000A7A2B">
        <w:rPr>
          <w:rFonts w:ascii="Arial" w:hAnsi="Arial" w:cs="Arial"/>
          <w:sz w:val="22"/>
          <w:szCs w:val="22"/>
        </w:rPr>
        <w:t>2013</w:t>
      </w:r>
      <w:r w:rsidR="00243E0D" w:rsidRPr="000A7A2B">
        <w:rPr>
          <w:rFonts w:ascii="Arial" w:hAnsi="Arial" w:cs="Arial"/>
          <w:sz w:val="22"/>
          <w:szCs w:val="22"/>
        </w:rPr>
        <w:t>a</w:t>
      </w:r>
      <w:r w:rsidR="00136675" w:rsidRPr="000A7A2B">
        <w:rPr>
          <w:rFonts w:ascii="Arial" w:hAnsi="Arial" w:cs="Arial"/>
          <w:sz w:val="22"/>
          <w:szCs w:val="22"/>
        </w:rPr>
        <w:t>)</w:t>
      </w:r>
      <w:r w:rsidR="004775CA" w:rsidRPr="000A7A2B">
        <w:rPr>
          <w:rFonts w:ascii="Arial" w:hAnsi="Arial" w:cs="Arial"/>
          <w:sz w:val="22"/>
          <w:szCs w:val="22"/>
        </w:rPr>
        <w:t>.</w:t>
      </w:r>
      <w:r w:rsidR="00943021" w:rsidRPr="000A7A2B">
        <w:rPr>
          <w:rFonts w:ascii="Arial" w:hAnsi="Arial" w:cs="Arial"/>
          <w:sz w:val="22"/>
          <w:szCs w:val="22"/>
        </w:rPr>
        <w:t xml:space="preserve"> </w:t>
      </w:r>
      <w:r w:rsidR="00414BB7" w:rsidRPr="000A7A2B">
        <w:rPr>
          <w:rFonts w:ascii="Arial" w:hAnsi="Arial" w:cs="Arial"/>
          <w:sz w:val="22"/>
          <w:szCs w:val="22"/>
        </w:rPr>
        <w:t xml:space="preserve">Strain variability within this novel species was again illustrated in the case of isolate KCT17, which </w:t>
      </w:r>
      <w:r w:rsidR="00943021" w:rsidRPr="000A7A2B">
        <w:rPr>
          <w:rFonts w:ascii="Arial" w:hAnsi="Arial" w:cs="Arial"/>
          <w:sz w:val="22"/>
          <w:szCs w:val="22"/>
        </w:rPr>
        <w:t xml:space="preserve">was found to be </w:t>
      </w:r>
      <w:r w:rsidR="00414BB7" w:rsidRPr="000A7A2B">
        <w:rPr>
          <w:rFonts w:ascii="Arial" w:hAnsi="Arial" w:cs="Arial"/>
          <w:sz w:val="22"/>
          <w:szCs w:val="22"/>
        </w:rPr>
        <w:t>far</w:t>
      </w:r>
      <w:r w:rsidR="00943021" w:rsidRPr="000A7A2B">
        <w:rPr>
          <w:rFonts w:ascii="Arial" w:hAnsi="Arial" w:cs="Arial"/>
          <w:sz w:val="22"/>
          <w:szCs w:val="22"/>
        </w:rPr>
        <w:t xml:space="preserve"> more sensitive to ferric iron tha</w:t>
      </w:r>
      <w:r w:rsidR="00703DF1" w:rsidRPr="000A7A2B">
        <w:rPr>
          <w:rFonts w:ascii="Arial" w:hAnsi="Arial" w:cs="Arial"/>
          <w:sz w:val="22"/>
          <w:szCs w:val="22"/>
        </w:rPr>
        <w:t>n</w:t>
      </w:r>
      <w:r w:rsidR="00943021" w:rsidRPr="000A7A2B">
        <w:rPr>
          <w:rFonts w:ascii="Arial" w:hAnsi="Arial" w:cs="Arial"/>
          <w:sz w:val="22"/>
          <w:szCs w:val="22"/>
        </w:rPr>
        <w:t xml:space="preserve"> the ten other</w:t>
      </w:r>
      <w:r w:rsidR="00703DF1" w:rsidRPr="000A7A2B">
        <w:rPr>
          <w:rFonts w:ascii="Arial" w:hAnsi="Arial" w:cs="Arial"/>
          <w:sz w:val="22"/>
          <w:szCs w:val="22"/>
        </w:rPr>
        <w:t xml:space="preserve"> strains</w:t>
      </w:r>
      <w:r w:rsidR="00943021" w:rsidRPr="000A7A2B">
        <w:rPr>
          <w:rFonts w:ascii="Arial" w:hAnsi="Arial" w:cs="Arial"/>
          <w:sz w:val="22"/>
          <w:szCs w:val="22"/>
        </w:rPr>
        <w:t xml:space="preserve"> examined (Table 2).</w:t>
      </w:r>
    </w:p>
    <w:p w:rsidR="00F86304" w:rsidRPr="000A7A2B" w:rsidRDefault="00F86304" w:rsidP="00B17571">
      <w:pPr>
        <w:spacing w:line="480" w:lineRule="auto"/>
        <w:rPr>
          <w:rFonts w:ascii="Arial" w:hAnsi="Arial" w:cs="Arial"/>
          <w:sz w:val="22"/>
          <w:szCs w:val="22"/>
        </w:rPr>
      </w:pPr>
    </w:p>
    <w:p w:rsidR="00F86304" w:rsidRPr="000A7A2B" w:rsidRDefault="00F82983" w:rsidP="00B17571">
      <w:pPr>
        <w:spacing w:line="480" w:lineRule="auto"/>
        <w:rPr>
          <w:rFonts w:ascii="Arial" w:hAnsi="Arial" w:cs="Arial"/>
          <w:sz w:val="22"/>
          <w:szCs w:val="22"/>
        </w:rPr>
      </w:pPr>
      <w:r w:rsidRPr="000A7A2B">
        <w:rPr>
          <w:rFonts w:ascii="Arial" w:hAnsi="Arial" w:cs="Arial"/>
          <w:sz w:val="22"/>
          <w:szCs w:val="22"/>
        </w:rPr>
        <w:t>Comparison with data from magnesium sulfate-amended cultures shows</w:t>
      </w:r>
      <w:r w:rsidR="00943021" w:rsidRPr="000A7A2B">
        <w:rPr>
          <w:rFonts w:ascii="Arial" w:hAnsi="Arial" w:cs="Arial"/>
          <w:sz w:val="22"/>
          <w:szCs w:val="22"/>
        </w:rPr>
        <w:t xml:space="preserve"> that, in many cases,</w:t>
      </w:r>
      <w:r w:rsidRPr="000A7A2B">
        <w:rPr>
          <w:rFonts w:ascii="Arial" w:hAnsi="Arial" w:cs="Arial"/>
          <w:sz w:val="22"/>
          <w:szCs w:val="22"/>
        </w:rPr>
        <w:t xml:space="preserve"> t</w:t>
      </w:r>
      <w:r w:rsidR="00414BB7" w:rsidRPr="000A7A2B">
        <w:rPr>
          <w:rFonts w:ascii="Arial" w:hAnsi="Arial" w:cs="Arial"/>
          <w:sz w:val="22"/>
          <w:szCs w:val="22"/>
        </w:rPr>
        <w:t xml:space="preserve">olerance of </w:t>
      </w:r>
      <w:r w:rsidRPr="000A7A2B">
        <w:rPr>
          <w:rFonts w:ascii="Arial" w:hAnsi="Arial" w:cs="Arial"/>
          <w:sz w:val="22"/>
          <w:szCs w:val="22"/>
        </w:rPr>
        <w:t xml:space="preserve">ferrous iron was </w:t>
      </w:r>
      <w:r w:rsidR="00414BB7" w:rsidRPr="000A7A2B">
        <w:rPr>
          <w:rFonts w:ascii="Arial" w:hAnsi="Arial" w:cs="Arial"/>
          <w:sz w:val="22"/>
          <w:szCs w:val="22"/>
        </w:rPr>
        <w:t>limited</w:t>
      </w:r>
      <w:r w:rsidRPr="000A7A2B">
        <w:rPr>
          <w:rFonts w:ascii="Arial" w:hAnsi="Arial" w:cs="Arial"/>
          <w:sz w:val="22"/>
          <w:szCs w:val="22"/>
        </w:rPr>
        <w:t xml:space="preserve"> by </w:t>
      </w:r>
      <w:r w:rsidR="00414BB7" w:rsidRPr="000A7A2B">
        <w:rPr>
          <w:rFonts w:ascii="Arial" w:hAnsi="Arial" w:cs="Arial"/>
          <w:sz w:val="22"/>
          <w:szCs w:val="22"/>
        </w:rPr>
        <w:t>osmotic stress</w:t>
      </w:r>
      <w:r w:rsidR="00136675" w:rsidRPr="000A7A2B">
        <w:rPr>
          <w:rFonts w:ascii="Arial" w:hAnsi="Arial" w:cs="Arial"/>
          <w:sz w:val="22"/>
          <w:szCs w:val="22"/>
        </w:rPr>
        <w:t xml:space="preserve"> rather</w:t>
      </w:r>
      <w:r w:rsidR="009E7515" w:rsidRPr="000A7A2B">
        <w:rPr>
          <w:rFonts w:ascii="Arial" w:hAnsi="Arial" w:cs="Arial"/>
          <w:sz w:val="22"/>
          <w:szCs w:val="22"/>
        </w:rPr>
        <w:t xml:space="preserve"> than by</w:t>
      </w:r>
      <w:r w:rsidR="00943021" w:rsidRPr="000A7A2B">
        <w:rPr>
          <w:rFonts w:ascii="Arial" w:hAnsi="Arial" w:cs="Arial"/>
          <w:sz w:val="22"/>
          <w:szCs w:val="22"/>
        </w:rPr>
        <w:t xml:space="preserve"> ferrous iron</w:t>
      </w:r>
      <w:r w:rsidR="009E7515" w:rsidRPr="000A7A2B">
        <w:rPr>
          <w:rFonts w:ascii="Arial" w:hAnsi="Arial" w:cs="Arial"/>
          <w:sz w:val="22"/>
          <w:szCs w:val="22"/>
        </w:rPr>
        <w:t xml:space="preserve"> </w:t>
      </w:r>
      <w:r w:rsidR="009E7515" w:rsidRPr="000A7A2B">
        <w:rPr>
          <w:rFonts w:ascii="Arial" w:hAnsi="Arial" w:cs="Arial"/>
          <w:i/>
          <w:sz w:val="22"/>
          <w:szCs w:val="22"/>
        </w:rPr>
        <w:t>per se</w:t>
      </w:r>
      <w:r w:rsidR="00943021" w:rsidRPr="000A7A2B">
        <w:rPr>
          <w:rFonts w:ascii="Arial" w:hAnsi="Arial" w:cs="Arial"/>
          <w:sz w:val="22"/>
          <w:szCs w:val="22"/>
        </w:rPr>
        <w:t xml:space="preserve">, with growth being observed </w:t>
      </w:r>
      <w:r w:rsidR="00177894">
        <w:rPr>
          <w:rFonts w:ascii="Arial" w:hAnsi="Arial" w:cs="Arial"/>
          <w:sz w:val="22"/>
          <w:szCs w:val="22"/>
        </w:rPr>
        <w:t>and inhibited by</w:t>
      </w:r>
      <w:r w:rsidR="00943021" w:rsidRPr="000A7A2B">
        <w:rPr>
          <w:rFonts w:ascii="Arial" w:hAnsi="Arial" w:cs="Arial"/>
          <w:sz w:val="22"/>
          <w:szCs w:val="22"/>
        </w:rPr>
        <w:t xml:space="preserve"> the presence of similar concentrations of </w:t>
      </w:r>
      <w:r w:rsidR="00414BB7" w:rsidRPr="000A7A2B">
        <w:rPr>
          <w:rFonts w:ascii="Arial" w:hAnsi="Arial" w:cs="Arial"/>
          <w:sz w:val="22"/>
          <w:szCs w:val="22"/>
        </w:rPr>
        <w:t xml:space="preserve">both </w:t>
      </w:r>
      <w:r w:rsidR="00943021" w:rsidRPr="000A7A2B">
        <w:rPr>
          <w:rFonts w:ascii="Arial" w:hAnsi="Arial" w:cs="Arial"/>
          <w:sz w:val="22"/>
          <w:szCs w:val="22"/>
        </w:rPr>
        <w:t>magnesium</w:t>
      </w:r>
      <w:r w:rsidR="00414BB7" w:rsidRPr="000A7A2B">
        <w:rPr>
          <w:rFonts w:ascii="Arial" w:hAnsi="Arial" w:cs="Arial"/>
          <w:sz w:val="22"/>
          <w:szCs w:val="22"/>
        </w:rPr>
        <w:t xml:space="preserve"> sulfate</w:t>
      </w:r>
      <w:r w:rsidR="00943021" w:rsidRPr="000A7A2B">
        <w:rPr>
          <w:rFonts w:ascii="Arial" w:hAnsi="Arial" w:cs="Arial"/>
          <w:sz w:val="22"/>
          <w:szCs w:val="22"/>
        </w:rPr>
        <w:t xml:space="preserve"> and ferrous sulfate (Table 2).</w:t>
      </w:r>
      <w:r w:rsidR="00F86304" w:rsidRPr="000A7A2B">
        <w:rPr>
          <w:rFonts w:ascii="Arial" w:hAnsi="Arial" w:cs="Arial"/>
          <w:sz w:val="22"/>
          <w:szCs w:val="22"/>
        </w:rPr>
        <w:t xml:space="preserve"> All eleven strains were able to grow in sulfur medium containing 250 mM sodium chloride, and two (ST2 and KCT10) in the presence of 500 mM salt, a similar concentration </w:t>
      </w:r>
      <w:r w:rsidR="009E7515" w:rsidRPr="000A7A2B">
        <w:rPr>
          <w:rFonts w:ascii="Arial" w:hAnsi="Arial" w:cs="Arial"/>
          <w:sz w:val="22"/>
          <w:szCs w:val="22"/>
        </w:rPr>
        <w:t xml:space="preserve">of chloride </w:t>
      </w:r>
      <w:r w:rsidR="00F86304" w:rsidRPr="000A7A2B">
        <w:rPr>
          <w:rFonts w:ascii="Arial" w:hAnsi="Arial" w:cs="Arial"/>
          <w:sz w:val="22"/>
          <w:szCs w:val="22"/>
        </w:rPr>
        <w:t xml:space="preserve">to that of seawater. The most salt-tolerant strain (ST2) grew in the presence of 800 mM (but not 1 M) sodium chloride in sulfur medium. However, neither strain ST2 or KCT10 grew in ferrous iron liquid medium containing 500 mM salt, even though strain ST2 had originally been isolated from the Rio Tinto on a ferrous iron overlay plate (Johnson &amp; Hallberg, 2007) containing 500 mM sodium chloride (D.B. Johnson, unpublished). Even so, the tolerance of these two strains of </w:t>
      </w:r>
      <w:r w:rsidR="00F86304" w:rsidRPr="000A7A2B">
        <w:rPr>
          <w:rFonts w:ascii="Arial" w:hAnsi="Arial" w:cs="Arial"/>
          <w:i/>
          <w:sz w:val="22"/>
          <w:szCs w:val="22"/>
        </w:rPr>
        <w:t>A. ferriphilus</w:t>
      </w:r>
      <w:r w:rsidR="00F86304" w:rsidRPr="000A7A2B">
        <w:rPr>
          <w:rFonts w:ascii="Arial" w:hAnsi="Arial" w:cs="Arial"/>
          <w:sz w:val="22"/>
          <w:szCs w:val="22"/>
        </w:rPr>
        <w:t xml:space="preserve"> to chloride greatly exceeded values reported for other species of iron-oxidising acidithiobacilli.</w:t>
      </w:r>
    </w:p>
    <w:p w:rsidR="00F86304" w:rsidRPr="000A7A2B" w:rsidRDefault="00F86304" w:rsidP="00B17571">
      <w:pPr>
        <w:spacing w:line="480" w:lineRule="auto"/>
        <w:rPr>
          <w:rFonts w:ascii="Arial" w:hAnsi="Arial" w:cs="Arial"/>
          <w:sz w:val="22"/>
          <w:szCs w:val="22"/>
        </w:rPr>
      </w:pPr>
    </w:p>
    <w:p w:rsidR="00F86304" w:rsidRPr="000A7A2B" w:rsidRDefault="00F86304" w:rsidP="00B17571">
      <w:pPr>
        <w:spacing w:line="480" w:lineRule="auto"/>
        <w:rPr>
          <w:rFonts w:ascii="Arial" w:hAnsi="Arial" w:cs="Arial"/>
          <w:sz w:val="22"/>
          <w:szCs w:val="22"/>
        </w:rPr>
      </w:pPr>
      <w:r w:rsidRPr="000A7A2B">
        <w:rPr>
          <w:rFonts w:ascii="Arial" w:hAnsi="Arial" w:cs="Arial"/>
          <w:sz w:val="22"/>
          <w:szCs w:val="22"/>
        </w:rPr>
        <w:t>Biomass of strain M20</w:t>
      </w:r>
      <w:r w:rsidR="009E7515" w:rsidRPr="000A7A2B">
        <w:rPr>
          <w:rFonts w:ascii="Arial" w:hAnsi="Arial" w:cs="Arial"/>
          <w:sz w:val="22"/>
          <w:szCs w:val="22"/>
          <w:vertAlign w:val="superscript"/>
        </w:rPr>
        <w:t>T</w:t>
      </w:r>
      <w:r w:rsidRPr="000A7A2B">
        <w:rPr>
          <w:rFonts w:ascii="Arial" w:hAnsi="Arial" w:cs="Arial"/>
          <w:sz w:val="22"/>
          <w:szCs w:val="22"/>
        </w:rPr>
        <w:t xml:space="preserve"> was </w:t>
      </w:r>
      <w:r w:rsidR="00177894">
        <w:rPr>
          <w:rFonts w:ascii="Arial" w:hAnsi="Arial" w:cs="Arial"/>
          <w:sz w:val="22"/>
          <w:szCs w:val="22"/>
        </w:rPr>
        <w:t xml:space="preserve">obtained by growing </w:t>
      </w:r>
      <w:r w:rsidR="009E7515" w:rsidRPr="000A7A2B">
        <w:rPr>
          <w:rFonts w:ascii="Arial" w:hAnsi="Arial" w:cs="Arial"/>
          <w:sz w:val="22"/>
          <w:szCs w:val="22"/>
        </w:rPr>
        <w:t>10 L</w:t>
      </w:r>
      <w:r w:rsidRPr="000A7A2B">
        <w:rPr>
          <w:rFonts w:ascii="Arial" w:hAnsi="Arial" w:cs="Arial"/>
          <w:sz w:val="22"/>
          <w:szCs w:val="22"/>
        </w:rPr>
        <w:t xml:space="preserve"> batch</w:t>
      </w:r>
      <w:r w:rsidR="00177894">
        <w:rPr>
          <w:rFonts w:ascii="Arial" w:hAnsi="Arial" w:cs="Arial"/>
          <w:sz w:val="22"/>
          <w:szCs w:val="22"/>
        </w:rPr>
        <w:t xml:space="preserve"> cultur</w:t>
      </w:r>
      <w:r w:rsidRPr="000A7A2B">
        <w:rPr>
          <w:rFonts w:ascii="Arial" w:hAnsi="Arial" w:cs="Arial"/>
          <w:sz w:val="22"/>
          <w:szCs w:val="22"/>
        </w:rPr>
        <w:t>es in 100 mM ferrous sulfate medium at 30ºC in a bioreactor vessel (Electrolab, UK) that was stirred and aerated at ~1.5 L/min. The initial pH of the batch cultures was ~1.45, and this increased to ~ 1.75 by the time that all of the iron had been oxidised (100 mM magnesium sulfate was added to the medium in order to provide increased buffering from the bisulfate/sulfate couple). Cells were harvested, and pellets from several batch cultures combined and sent to the DSMZ (</w:t>
      </w:r>
      <w:r w:rsidRPr="000A7A2B">
        <w:rPr>
          <w:rFonts w:ascii="Arial" w:hAnsi="Arial" w:cs="Arial"/>
          <w:i/>
          <w:iCs/>
          <w:sz w:val="22"/>
          <w:szCs w:val="22"/>
        </w:rPr>
        <w:t>Deutsche Sammlung von Mikrooganismen und Zellkulturen</w:t>
      </w:r>
      <w:r w:rsidRPr="000A7A2B">
        <w:rPr>
          <w:rFonts w:ascii="Arial" w:hAnsi="Arial" w:cs="Arial"/>
          <w:sz w:val="22"/>
          <w:szCs w:val="22"/>
        </w:rPr>
        <w:t>, Braunschweig, Germany) for analysis of fatty acids, polar lipids, respiratory quinones and chromosomal base composition.</w:t>
      </w:r>
    </w:p>
    <w:p w:rsidR="00F86304" w:rsidRPr="000A7A2B" w:rsidRDefault="00F86304" w:rsidP="00B17571">
      <w:pPr>
        <w:spacing w:line="480" w:lineRule="auto"/>
        <w:rPr>
          <w:rFonts w:ascii="Arial" w:hAnsi="Arial" w:cs="Arial"/>
          <w:sz w:val="22"/>
          <w:szCs w:val="22"/>
        </w:rPr>
      </w:pPr>
    </w:p>
    <w:p w:rsidR="00943021" w:rsidRPr="000A7A2B" w:rsidRDefault="00F86304" w:rsidP="00B17571">
      <w:pPr>
        <w:spacing w:line="480" w:lineRule="auto"/>
        <w:rPr>
          <w:rFonts w:ascii="Arial" w:hAnsi="Arial" w:cs="Arial"/>
          <w:sz w:val="22"/>
          <w:szCs w:val="22"/>
        </w:rPr>
      </w:pPr>
      <w:r w:rsidRPr="000A7A2B">
        <w:rPr>
          <w:rFonts w:ascii="Arial" w:hAnsi="Arial" w:cs="Arial"/>
          <w:sz w:val="22"/>
          <w:szCs w:val="22"/>
        </w:rPr>
        <w:t>The major fatty acids found in strain M20</w:t>
      </w:r>
      <w:r w:rsidRPr="000A7A2B">
        <w:rPr>
          <w:rFonts w:ascii="Arial" w:hAnsi="Arial" w:cs="Arial"/>
          <w:sz w:val="22"/>
          <w:szCs w:val="22"/>
          <w:vertAlign w:val="superscript"/>
        </w:rPr>
        <w:t>T</w:t>
      </w:r>
      <w:r w:rsidRPr="000A7A2B">
        <w:rPr>
          <w:rFonts w:ascii="Arial" w:hAnsi="Arial" w:cs="Arial"/>
          <w:sz w:val="22"/>
          <w:szCs w:val="22"/>
        </w:rPr>
        <w:t xml:space="preserve"> grown on ferrous iron were </w:t>
      </w:r>
      <w:r w:rsidRPr="000A7A2B">
        <w:rPr>
          <w:rFonts w:ascii="Arial" w:hAnsi="Arial" w:cs="Arial"/>
          <w:sz w:val="22"/>
        </w:rPr>
        <w:t>C</w:t>
      </w:r>
      <w:r w:rsidRPr="000A7A2B">
        <w:rPr>
          <w:rFonts w:ascii="Arial" w:hAnsi="Arial" w:cs="Arial"/>
          <w:sz w:val="22"/>
          <w:vertAlign w:val="subscript"/>
        </w:rPr>
        <w:t>18:1</w:t>
      </w:r>
      <w:r w:rsidRPr="000A7A2B">
        <w:rPr>
          <w:rFonts w:ascii="Arial" w:hAnsi="Arial" w:cs="Arial"/>
          <w:i/>
          <w:sz w:val="22"/>
        </w:rPr>
        <w:t>ω</w:t>
      </w:r>
      <w:r w:rsidRPr="000A7A2B">
        <w:rPr>
          <w:rFonts w:ascii="Arial" w:hAnsi="Arial" w:cs="Arial"/>
          <w:sz w:val="22"/>
        </w:rPr>
        <w:t>7c, C</w:t>
      </w:r>
      <w:r w:rsidRPr="000A7A2B">
        <w:rPr>
          <w:rFonts w:ascii="Arial" w:hAnsi="Arial" w:cs="Arial"/>
          <w:sz w:val="22"/>
          <w:vertAlign w:val="subscript"/>
        </w:rPr>
        <w:t>18:1</w:t>
      </w:r>
      <w:r w:rsidRPr="000A7A2B">
        <w:rPr>
          <w:rFonts w:ascii="Arial" w:hAnsi="Arial" w:cs="Arial"/>
          <w:sz w:val="22"/>
        </w:rPr>
        <w:t>2-OH, C</w:t>
      </w:r>
      <w:r w:rsidRPr="000A7A2B">
        <w:rPr>
          <w:rFonts w:ascii="Arial" w:hAnsi="Arial" w:cs="Arial"/>
          <w:sz w:val="22"/>
          <w:vertAlign w:val="subscript"/>
        </w:rPr>
        <w:t>16:0</w:t>
      </w:r>
      <w:r w:rsidRPr="000A7A2B">
        <w:rPr>
          <w:rFonts w:ascii="Arial" w:hAnsi="Arial" w:cs="Arial"/>
          <w:sz w:val="22"/>
        </w:rPr>
        <w:t xml:space="preserve"> and C</w:t>
      </w:r>
      <w:r w:rsidRPr="000A7A2B">
        <w:rPr>
          <w:rFonts w:ascii="Arial" w:hAnsi="Arial" w:cs="Arial"/>
          <w:sz w:val="22"/>
          <w:vertAlign w:val="subscript"/>
        </w:rPr>
        <w:t>12:0</w:t>
      </w:r>
      <w:r w:rsidRPr="000A7A2B">
        <w:rPr>
          <w:rFonts w:ascii="Arial" w:hAnsi="Arial" w:cs="Arial"/>
          <w:sz w:val="22"/>
        </w:rPr>
        <w:t xml:space="preserve"> With the exception of C</w:t>
      </w:r>
      <w:r w:rsidRPr="000A7A2B">
        <w:rPr>
          <w:rFonts w:ascii="Arial" w:hAnsi="Arial" w:cs="Arial"/>
          <w:sz w:val="22"/>
          <w:vertAlign w:val="subscript"/>
        </w:rPr>
        <w:t>18:1</w:t>
      </w:r>
      <w:r w:rsidRPr="000A7A2B">
        <w:rPr>
          <w:rFonts w:ascii="Arial" w:hAnsi="Arial" w:cs="Arial"/>
          <w:sz w:val="22"/>
        </w:rPr>
        <w:t xml:space="preserve">2-OH, the fatty acids found and their relative abundances were similar to those reported for (iron-grown) </w:t>
      </w:r>
      <w:r w:rsidRPr="000A7A2B">
        <w:rPr>
          <w:rFonts w:ascii="Arial" w:hAnsi="Arial" w:cs="Arial"/>
          <w:i/>
          <w:sz w:val="22"/>
        </w:rPr>
        <w:t>A. ferrooxidans</w:t>
      </w:r>
      <w:r w:rsidRPr="000A7A2B">
        <w:rPr>
          <w:rFonts w:ascii="Arial" w:hAnsi="Arial" w:cs="Arial"/>
          <w:sz w:val="22"/>
          <w:vertAlign w:val="superscript"/>
        </w:rPr>
        <w:t>T</w:t>
      </w:r>
      <w:r w:rsidRPr="000A7A2B">
        <w:rPr>
          <w:rFonts w:ascii="Arial" w:hAnsi="Arial" w:cs="Arial"/>
          <w:sz w:val="22"/>
        </w:rPr>
        <w:t xml:space="preserve"> and (hydrogen-grown) </w:t>
      </w:r>
      <w:r w:rsidRPr="000A7A2B">
        <w:rPr>
          <w:rFonts w:ascii="Arial" w:hAnsi="Arial" w:cs="Arial"/>
          <w:i/>
          <w:sz w:val="22"/>
        </w:rPr>
        <w:t>A. ferridurans</w:t>
      </w:r>
      <w:r w:rsidRPr="000A7A2B">
        <w:rPr>
          <w:rFonts w:ascii="Arial" w:hAnsi="Arial" w:cs="Arial"/>
          <w:sz w:val="22"/>
          <w:vertAlign w:val="superscript"/>
        </w:rPr>
        <w:t>T</w:t>
      </w:r>
      <w:r w:rsidRPr="000A7A2B">
        <w:rPr>
          <w:rFonts w:ascii="Arial" w:hAnsi="Arial" w:cs="Arial"/>
          <w:sz w:val="22"/>
        </w:rPr>
        <w:t xml:space="preserve"> (Table 3; no published data are available for </w:t>
      </w:r>
      <w:r w:rsidRPr="000A7A2B">
        <w:rPr>
          <w:rFonts w:ascii="Arial" w:hAnsi="Arial" w:cs="Arial"/>
          <w:i/>
          <w:sz w:val="22"/>
        </w:rPr>
        <w:t>A. ferrivorans</w:t>
      </w:r>
      <w:r w:rsidRPr="000A7A2B">
        <w:rPr>
          <w:rFonts w:ascii="Arial" w:hAnsi="Arial" w:cs="Arial"/>
          <w:sz w:val="22"/>
        </w:rPr>
        <w:t>). The major polar lipids of strain M20</w:t>
      </w:r>
      <w:r w:rsidRPr="000A7A2B">
        <w:rPr>
          <w:rFonts w:ascii="Arial" w:hAnsi="Arial" w:cs="Arial"/>
          <w:sz w:val="22"/>
          <w:vertAlign w:val="superscript"/>
        </w:rPr>
        <w:t>T</w:t>
      </w:r>
      <w:r w:rsidRPr="000A7A2B">
        <w:rPr>
          <w:rFonts w:ascii="Arial" w:hAnsi="Arial" w:cs="Arial"/>
          <w:sz w:val="22"/>
        </w:rPr>
        <w:t xml:space="preserve"> </w:t>
      </w:r>
      <w:r w:rsidRPr="000A7A2B">
        <w:rPr>
          <w:rFonts w:ascii="Arial" w:hAnsi="Arial" w:cs="Arial"/>
          <w:sz w:val="22"/>
          <w:szCs w:val="22"/>
        </w:rPr>
        <w:t xml:space="preserve">were aminolipid, phospholipid and phosphatidylglycerol, and the major quinone present (94%) was Q8 (as also reported for </w:t>
      </w:r>
      <w:r w:rsidRPr="000A7A2B">
        <w:rPr>
          <w:rFonts w:ascii="Arial" w:hAnsi="Arial" w:cs="Arial"/>
          <w:i/>
          <w:sz w:val="22"/>
          <w:szCs w:val="22"/>
        </w:rPr>
        <w:t>A. ferridurans</w:t>
      </w:r>
      <w:r w:rsidRPr="000A7A2B">
        <w:rPr>
          <w:rFonts w:ascii="Arial" w:hAnsi="Arial" w:cs="Arial"/>
          <w:sz w:val="22"/>
          <w:szCs w:val="22"/>
        </w:rPr>
        <w:t>; Hedrich &amp; Johnson, 2013</w:t>
      </w:r>
      <w:r w:rsidR="00DC0146" w:rsidRPr="000A7A2B">
        <w:rPr>
          <w:rFonts w:ascii="Arial" w:hAnsi="Arial" w:cs="Arial"/>
          <w:sz w:val="22"/>
          <w:szCs w:val="22"/>
        </w:rPr>
        <w:t>a</w:t>
      </w:r>
      <w:r w:rsidRPr="000A7A2B">
        <w:rPr>
          <w:rFonts w:ascii="Arial" w:hAnsi="Arial" w:cs="Arial"/>
          <w:sz w:val="22"/>
          <w:szCs w:val="22"/>
        </w:rPr>
        <w:t>) with smaller amounts of Q9 (3%) and Q7 (2%). The mean base composition of the chromosomal DNA of strain M20</w:t>
      </w:r>
      <w:r w:rsidRPr="000A7A2B">
        <w:rPr>
          <w:rFonts w:ascii="Arial" w:hAnsi="Arial" w:cs="Arial"/>
          <w:sz w:val="22"/>
          <w:szCs w:val="22"/>
          <w:vertAlign w:val="superscript"/>
        </w:rPr>
        <w:t xml:space="preserve">T </w:t>
      </w:r>
      <w:r w:rsidRPr="000A7A2B">
        <w:rPr>
          <w:rFonts w:ascii="Arial" w:hAnsi="Arial" w:cs="Arial"/>
          <w:sz w:val="22"/>
          <w:szCs w:val="22"/>
        </w:rPr>
        <w:t xml:space="preserve">was 57.4 mol% G+C; values reported for the type strains of other iron-oxidising acidithiobacilli are 58-59 mol % for </w:t>
      </w:r>
      <w:r w:rsidRPr="000A7A2B">
        <w:rPr>
          <w:rFonts w:ascii="Arial" w:hAnsi="Arial" w:cs="Arial"/>
          <w:i/>
          <w:sz w:val="22"/>
          <w:szCs w:val="22"/>
        </w:rPr>
        <w:t>A. ferrooxidans</w:t>
      </w:r>
      <w:r w:rsidRPr="000A7A2B">
        <w:rPr>
          <w:rFonts w:ascii="Arial" w:hAnsi="Arial" w:cs="Arial"/>
          <w:sz w:val="22"/>
          <w:szCs w:val="22"/>
        </w:rPr>
        <w:t xml:space="preserve"> (Kelly &amp; Wood, 2000), 58</w:t>
      </w:r>
      <w:r w:rsidR="00C070CF" w:rsidRPr="00C3093B">
        <w:rPr>
          <w:rFonts w:ascii="Arial" w:hAnsi="Arial" w:cs="Arial"/>
          <w:sz w:val="22"/>
          <w:szCs w:val="22"/>
        </w:rPr>
        <w:t>±</w:t>
      </w:r>
      <w:r w:rsidRPr="000A7A2B">
        <w:rPr>
          <w:rFonts w:ascii="Arial" w:hAnsi="Arial" w:cs="Arial"/>
          <w:sz w:val="22"/>
          <w:szCs w:val="22"/>
        </w:rPr>
        <w:t xml:space="preserve">0.02 mol% for </w:t>
      </w:r>
      <w:r w:rsidRPr="000A7A2B">
        <w:rPr>
          <w:rFonts w:ascii="Arial" w:hAnsi="Arial" w:cs="Arial"/>
          <w:i/>
          <w:sz w:val="22"/>
          <w:szCs w:val="22"/>
        </w:rPr>
        <w:t>A. ferridurans</w:t>
      </w:r>
      <w:r w:rsidRPr="000A7A2B">
        <w:rPr>
          <w:rFonts w:ascii="Arial" w:hAnsi="Arial" w:cs="Arial"/>
          <w:sz w:val="22"/>
          <w:szCs w:val="22"/>
        </w:rPr>
        <w:t xml:space="preserve"> (Hedrich and Johnson, 2013) and 55-56 mol% for </w:t>
      </w:r>
      <w:r w:rsidRPr="000A7A2B">
        <w:rPr>
          <w:rFonts w:ascii="Arial" w:hAnsi="Arial" w:cs="Arial"/>
          <w:i/>
          <w:sz w:val="22"/>
          <w:szCs w:val="22"/>
        </w:rPr>
        <w:t xml:space="preserve">A. ferrivorans </w:t>
      </w:r>
      <w:r w:rsidRPr="000A7A2B">
        <w:rPr>
          <w:rFonts w:ascii="Arial" w:hAnsi="Arial" w:cs="Arial"/>
          <w:sz w:val="22"/>
          <w:szCs w:val="22"/>
        </w:rPr>
        <w:t xml:space="preserve">(Hallberg </w:t>
      </w:r>
      <w:r w:rsidRPr="000A7A2B">
        <w:rPr>
          <w:rFonts w:ascii="Arial" w:hAnsi="Arial" w:cs="Arial"/>
          <w:i/>
          <w:sz w:val="22"/>
          <w:szCs w:val="22"/>
        </w:rPr>
        <w:t>et al</w:t>
      </w:r>
      <w:r w:rsidRPr="000A7A2B">
        <w:rPr>
          <w:rFonts w:ascii="Arial" w:hAnsi="Arial" w:cs="Arial"/>
          <w:sz w:val="22"/>
          <w:szCs w:val="22"/>
        </w:rPr>
        <w:t>., 2010).</w:t>
      </w:r>
    </w:p>
    <w:p w:rsidR="00394F47" w:rsidRPr="000A7A2B" w:rsidRDefault="00394F47" w:rsidP="00B17571">
      <w:pPr>
        <w:spacing w:line="480" w:lineRule="auto"/>
        <w:rPr>
          <w:rFonts w:ascii="Arial" w:hAnsi="Arial" w:cs="Arial"/>
          <w:sz w:val="22"/>
          <w:szCs w:val="22"/>
        </w:rPr>
      </w:pPr>
    </w:p>
    <w:p w:rsidR="0001660B" w:rsidRPr="000A7A2B" w:rsidRDefault="009E7515" w:rsidP="00B17571">
      <w:pPr>
        <w:spacing w:line="480" w:lineRule="auto"/>
        <w:rPr>
          <w:rFonts w:ascii="Arial" w:hAnsi="Arial" w:cs="Arial"/>
          <w:sz w:val="22"/>
          <w:szCs w:val="22"/>
        </w:rPr>
      </w:pPr>
      <w:r w:rsidRPr="000A7A2B">
        <w:rPr>
          <w:rFonts w:ascii="Arial" w:hAnsi="Arial" w:cs="Arial"/>
          <w:sz w:val="22"/>
          <w:szCs w:val="22"/>
        </w:rPr>
        <w:t xml:space="preserve">In summary, the eleven strains of iron- and sulfur-oxidising chemolithotrophic acidophiles described herein, together with </w:t>
      </w:r>
      <w:r w:rsidR="00BC70EC" w:rsidRPr="000A7A2B">
        <w:rPr>
          <w:rFonts w:ascii="Arial" w:hAnsi="Arial" w:cs="Arial"/>
          <w:sz w:val="22"/>
          <w:szCs w:val="22"/>
        </w:rPr>
        <w:t>four</w:t>
      </w:r>
      <w:r w:rsidRPr="000A7A2B">
        <w:rPr>
          <w:rFonts w:ascii="Arial" w:hAnsi="Arial" w:cs="Arial"/>
          <w:sz w:val="22"/>
          <w:szCs w:val="22"/>
        </w:rPr>
        <w:t xml:space="preserve"> other strains included as “Group IV” acidithiobacilli by Amouric </w:t>
      </w:r>
      <w:r w:rsidRPr="000A7A2B">
        <w:rPr>
          <w:rFonts w:ascii="Arial" w:hAnsi="Arial" w:cs="Arial"/>
          <w:i/>
          <w:sz w:val="22"/>
          <w:szCs w:val="22"/>
        </w:rPr>
        <w:t>et al</w:t>
      </w:r>
      <w:r w:rsidRPr="000A7A2B">
        <w:rPr>
          <w:rFonts w:ascii="Arial" w:hAnsi="Arial" w:cs="Arial"/>
          <w:sz w:val="22"/>
          <w:szCs w:val="22"/>
        </w:rPr>
        <w:t xml:space="preserve">. (2011), are representatives of the novel species, </w:t>
      </w:r>
      <w:r w:rsidRPr="000A7A2B">
        <w:rPr>
          <w:rFonts w:ascii="Arial" w:hAnsi="Arial" w:cs="Arial"/>
          <w:i/>
          <w:sz w:val="22"/>
          <w:szCs w:val="22"/>
        </w:rPr>
        <w:t>A. ferriphilus</w:t>
      </w:r>
      <w:r w:rsidRPr="000A7A2B">
        <w:rPr>
          <w:rFonts w:ascii="Arial" w:hAnsi="Arial" w:cs="Arial"/>
          <w:sz w:val="22"/>
          <w:szCs w:val="22"/>
        </w:rPr>
        <w:t>. Although more closely related</w:t>
      </w:r>
      <w:r w:rsidR="00394760">
        <w:rPr>
          <w:rFonts w:ascii="Arial" w:hAnsi="Arial" w:cs="Arial"/>
          <w:sz w:val="22"/>
          <w:szCs w:val="22"/>
        </w:rPr>
        <w:t xml:space="preserve"> (from MLSA analysis)</w:t>
      </w:r>
      <w:r w:rsidRPr="000A7A2B">
        <w:rPr>
          <w:rFonts w:ascii="Arial" w:hAnsi="Arial" w:cs="Arial"/>
          <w:sz w:val="22"/>
          <w:szCs w:val="22"/>
        </w:rPr>
        <w:t xml:space="preserve"> to </w:t>
      </w:r>
      <w:r w:rsidRPr="000A7A2B">
        <w:rPr>
          <w:rFonts w:ascii="Arial" w:hAnsi="Arial" w:cs="Arial"/>
          <w:i/>
          <w:sz w:val="22"/>
          <w:szCs w:val="22"/>
        </w:rPr>
        <w:t>A. ferrivorans</w:t>
      </w:r>
      <w:r w:rsidRPr="000A7A2B">
        <w:rPr>
          <w:rFonts w:ascii="Arial" w:hAnsi="Arial" w:cs="Arial"/>
          <w:sz w:val="22"/>
          <w:szCs w:val="22"/>
        </w:rPr>
        <w:t xml:space="preserve"> than to either </w:t>
      </w:r>
      <w:r w:rsidRPr="000A7A2B">
        <w:rPr>
          <w:rFonts w:ascii="Arial" w:hAnsi="Arial" w:cs="Arial"/>
          <w:i/>
          <w:sz w:val="22"/>
          <w:szCs w:val="22"/>
        </w:rPr>
        <w:t>A. ferrooxidans</w:t>
      </w:r>
      <w:r w:rsidRPr="000A7A2B">
        <w:rPr>
          <w:rFonts w:ascii="Arial" w:hAnsi="Arial" w:cs="Arial"/>
          <w:sz w:val="22"/>
          <w:szCs w:val="22"/>
        </w:rPr>
        <w:t xml:space="preserve"> or </w:t>
      </w:r>
      <w:r w:rsidRPr="000A7A2B">
        <w:rPr>
          <w:rFonts w:ascii="Arial" w:hAnsi="Arial" w:cs="Arial"/>
          <w:i/>
          <w:sz w:val="22"/>
          <w:szCs w:val="22"/>
        </w:rPr>
        <w:t>A. ferridurans</w:t>
      </w:r>
      <w:r w:rsidRPr="000A7A2B">
        <w:rPr>
          <w:rFonts w:ascii="Arial" w:hAnsi="Arial" w:cs="Arial"/>
          <w:sz w:val="22"/>
          <w:szCs w:val="22"/>
        </w:rPr>
        <w:t xml:space="preserve">, strains of </w:t>
      </w:r>
      <w:r w:rsidRPr="000A7A2B">
        <w:rPr>
          <w:rFonts w:ascii="Arial" w:hAnsi="Arial" w:cs="Arial"/>
          <w:i/>
          <w:sz w:val="22"/>
          <w:szCs w:val="22"/>
        </w:rPr>
        <w:t>A. ferriphilus</w:t>
      </w:r>
      <w:r w:rsidRPr="000A7A2B">
        <w:rPr>
          <w:rFonts w:ascii="Arial" w:hAnsi="Arial" w:cs="Arial"/>
          <w:sz w:val="22"/>
          <w:szCs w:val="22"/>
        </w:rPr>
        <w:t xml:space="preserve"> share some traits with the former, and others with the latter two species. </w:t>
      </w:r>
      <w:r w:rsidR="00394760">
        <w:rPr>
          <w:rFonts w:ascii="Arial" w:hAnsi="Arial" w:cs="Arial"/>
          <w:sz w:val="22"/>
          <w:szCs w:val="22"/>
        </w:rPr>
        <w:t>So</w:t>
      </w:r>
      <w:r w:rsidRPr="000A7A2B">
        <w:rPr>
          <w:rFonts w:ascii="Arial" w:hAnsi="Arial" w:cs="Arial"/>
          <w:sz w:val="22"/>
          <w:szCs w:val="22"/>
        </w:rPr>
        <w:t xml:space="preserve">me physiological characteristics suggest that </w:t>
      </w:r>
      <w:r w:rsidR="00383022">
        <w:rPr>
          <w:rFonts w:ascii="Arial" w:hAnsi="Arial" w:cs="Arial"/>
          <w:sz w:val="22"/>
          <w:szCs w:val="22"/>
        </w:rPr>
        <w:t xml:space="preserve">some </w:t>
      </w:r>
      <w:r w:rsidRPr="000A7A2B">
        <w:rPr>
          <w:rFonts w:ascii="Arial" w:hAnsi="Arial" w:cs="Arial"/>
          <w:sz w:val="22"/>
          <w:szCs w:val="22"/>
        </w:rPr>
        <w:t xml:space="preserve">strains of </w:t>
      </w:r>
      <w:r w:rsidRPr="000A7A2B">
        <w:rPr>
          <w:rFonts w:ascii="Arial" w:hAnsi="Arial" w:cs="Arial"/>
          <w:i/>
          <w:sz w:val="22"/>
          <w:szCs w:val="22"/>
        </w:rPr>
        <w:t>A. ferriphilus</w:t>
      </w:r>
      <w:r w:rsidRPr="000A7A2B">
        <w:rPr>
          <w:rFonts w:ascii="Arial" w:hAnsi="Arial" w:cs="Arial"/>
          <w:sz w:val="22"/>
          <w:szCs w:val="22"/>
        </w:rPr>
        <w:t xml:space="preserve"> could play a significant role in commercial</w:t>
      </w:r>
      <w:r w:rsidR="0001660B" w:rsidRPr="000A7A2B">
        <w:rPr>
          <w:rFonts w:ascii="Arial" w:hAnsi="Arial" w:cs="Arial"/>
          <w:sz w:val="22"/>
          <w:szCs w:val="22"/>
        </w:rPr>
        <w:t xml:space="preserve"> mineral </w:t>
      </w:r>
      <w:r w:rsidRPr="000A7A2B">
        <w:rPr>
          <w:rFonts w:ascii="Arial" w:hAnsi="Arial" w:cs="Arial"/>
          <w:sz w:val="22"/>
          <w:szCs w:val="22"/>
        </w:rPr>
        <w:t xml:space="preserve">bio-processing operations, </w:t>
      </w:r>
      <w:r w:rsidR="0001660B" w:rsidRPr="000A7A2B">
        <w:rPr>
          <w:rFonts w:ascii="Arial" w:hAnsi="Arial" w:cs="Arial"/>
          <w:sz w:val="22"/>
          <w:szCs w:val="22"/>
        </w:rPr>
        <w:t>such as low temperature bioleaching of poly</w:t>
      </w:r>
      <w:r w:rsidR="00394760">
        <w:rPr>
          <w:rFonts w:ascii="Arial" w:hAnsi="Arial" w:cs="Arial"/>
          <w:sz w:val="22"/>
          <w:szCs w:val="22"/>
        </w:rPr>
        <w:t>sulfide ores in brackish waters, where they would, in theory, be superior to other species due to the unique combination of transition metal-</w:t>
      </w:r>
      <w:r w:rsidR="00E57F3C">
        <w:rPr>
          <w:rFonts w:ascii="Arial" w:hAnsi="Arial" w:cs="Arial"/>
          <w:sz w:val="22"/>
          <w:szCs w:val="22"/>
        </w:rPr>
        <w:t xml:space="preserve">, salt- </w:t>
      </w:r>
      <w:r w:rsidR="00394760">
        <w:rPr>
          <w:rFonts w:ascii="Arial" w:hAnsi="Arial" w:cs="Arial"/>
          <w:sz w:val="22"/>
          <w:szCs w:val="22"/>
        </w:rPr>
        <w:t xml:space="preserve"> and psychro-tolerance. </w:t>
      </w:r>
    </w:p>
    <w:p w:rsidR="00394F47" w:rsidRPr="000A7A2B" w:rsidRDefault="00394F47" w:rsidP="00B17571">
      <w:pPr>
        <w:spacing w:line="480" w:lineRule="auto"/>
        <w:rPr>
          <w:rFonts w:ascii="Arial" w:hAnsi="Arial" w:cs="Arial"/>
          <w:sz w:val="22"/>
          <w:szCs w:val="22"/>
        </w:rPr>
      </w:pPr>
    </w:p>
    <w:p w:rsidR="00394F47" w:rsidRPr="00A9655F" w:rsidRDefault="00394F47" w:rsidP="00394F47">
      <w:pPr>
        <w:autoSpaceDE w:val="0"/>
        <w:autoSpaceDN w:val="0"/>
        <w:adjustRightInd w:val="0"/>
        <w:spacing w:line="480" w:lineRule="auto"/>
        <w:jc w:val="both"/>
        <w:rPr>
          <w:rFonts w:ascii="Arial" w:hAnsi="Arial" w:cs="Arial"/>
          <w:b/>
          <w:bCs/>
          <w:sz w:val="22"/>
          <w:szCs w:val="22"/>
        </w:rPr>
      </w:pPr>
      <w:r w:rsidRPr="000A7A2B">
        <w:rPr>
          <w:rFonts w:ascii="Arial" w:hAnsi="Arial" w:cs="Arial"/>
          <w:b/>
          <w:bCs/>
          <w:sz w:val="22"/>
          <w:szCs w:val="22"/>
        </w:rPr>
        <w:t xml:space="preserve">Description of </w:t>
      </w:r>
      <w:r w:rsidRPr="000A7A2B">
        <w:rPr>
          <w:rFonts w:ascii="Arial" w:hAnsi="Arial" w:cs="Arial"/>
          <w:b/>
          <w:bCs/>
          <w:i/>
          <w:iCs/>
          <w:sz w:val="22"/>
          <w:szCs w:val="22"/>
        </w:rPr>
        <w:t xml:space="preserve">Acidithiobacillus ferriphilus </w:t>
      </w:r>
      <w:r w:rsidRPr="000A7A2B">
        <w:rPr>
          <w:rFonts w:ascii="Arial" w:hAnsi="Arial" w:cs="Arial"/>
          <w:b/>
          <w:bCs/>
          <w:sz w:val="22"/>
          <w:szCs w:val="22"/>
        </w:rPr>
        <w:t>sp. nov.</w:t>
      </w:r>
      <w:r w:rsidRPr="00A9655F">
        <w:rPr>
          <w:rFonts w:ascii="Arial" w:hAnsi="Arial" w:cs="Arial"/>
          <w:b/>
          <w:bCs/>
          <w:sz w:val="22"/>
          <w:szCs w:val="22"/>
        </w:rPr>
        <w:t xml:space="preserve"> </w:t>
      </w:r>
    </w:p>
    <w:p w:rsidR="00394F47" w:rsidRPr="00EE79BC" w:rsidRDefault="00394F47" w:rsidP="00394F47">
      <w:pPr>
        <w:autoSpaceDE w:val="0"/>
        <w:autoSpaceDN w:val="0"/>
        <w:adjustRightInd w:val="0"/>
        <w:spacing w:line="480" w:lineRule="auto"/>
        <w:jc w:val="both"/>
        <w:rPr>
          <w:rFonts w:ascii="Arial" w:hAnsi="Arial" w:cs="Arial"/>
          <w:b/>
          <w:color w:val="000000" w:themeColor="text1"/>
          <w:sz w:val="22"/>
          <w:szCs w:val="22"/>
          <w:lang w:eastAsia="en-GB"/>
        </w:rPr>
      </w:pPr>
    </w:p>
    <w:p w:rsidR="00394F47" w:rsidRPr="00EE79BC" w:rsidRDefault="00394F47" w:rsidP="00394F47">
      <w:pPr>
        <w:pStyle w:val="NormalWeb"/>
        <w:spacing w:line="480" w:lineRule="auto"/>
        <w:rPr>
          <w:rFonts w:ascii="Arial" w:hAnsi="Arial" w:cs="Arial"/>
          <w:color w:val="000000" w:themeColor="text1"/>
          <w:sz w:val="22"/>
          <w:szCs w:val="22"/>
        </w:rPr>
      </w:pPr>
      <w:r w:rsidRPr="00EE79BC">
        <w:rPr>
          <w:rFonts w:ascii="Arial" w:eastAsia="Times New Roman" w:hAnsi="Arial" w:cs="Arial"/>
          <w:i/>
          <w:color w:val="000000" w:themeColor="text1"/>
          <w:sz w:val="22"/>
          <w:szCs w:val="22"/>
        </w:rPr>
        <w:t>Acidithiobacillus ferriphilus</w:t>
      </w:r>
      <w:r w:rsidRPr="00EE79BC">
        <w:rPr>
          <w:rFonts w:ascii="Arial" w:eastAsia="Times New Roman" w:hAnsi="Arial" w:cs="Arial"/>
          <w:color w:val="000000" w:themeColor="text1"/>
          <w:sz w:val="22"/>
          <w:szCs w:val="22"/>
        </w:rPr>
        <w:t xml:space="preserve"> (</w:t>
      </w:r>
      <w:r w:rsidRPr="00EE79BC">
        <w:rPr>
          <w:rFonts w:ascii="Arial" w:hAnsi="Arial" w:cs="Arial"/>
          <w:color w:val="000000" w:themeColor="text1"/>
          <w:sz w:val="22"/>
          <w:szCs w:val="22"/>
        </w:rPr>
        <w:t>fer.ri'phi.lus. L. n. ferrum iron; N.L. adj. </w:t>
      </w:r>
      <w:r w:rsidRPr="00EE79BC">
        <w:rPr>
          <w:rFonts w:ascii="Arial" w:hAnsi="Arial" w:cs="Arial"/>
          <w:i/>
          <w:iCs/>
          <w:color w:val="000000" w:themeColor="text1"/>
          <w:sz w:val="22"/>
          <w:szCs w:val="22"/>
        </w:rPr>
        <w:t>philus</w:t>
      </w:r>
      <w:r w:rsidRPr="00EE79BC">
        <w:rPr>
          <w:rFonts w:ascii="Arial" w:hAnsi="Arial" w:cs="Arial"/>
          <w:color w:val="000000" w:themeColor="text1"/>
          <w:sz w:val="22"/>
          <w:szCs w:val="22"/>
        </w:rPr>
        <w:t> -</w:t>
      </w:r>
      <w:r w:rsidRPr="00EE79BC">
        <w:rPr>
          <w:rFonts w:ascii="Arial" w:hAnsi="Arial" w:cs="Arial"/>
          <w:i/>
          <w:iCs/>
          <w:color w:val="000000" w:themeColor="text1"/>
          <w:sz w:val="22"/>
          <w:szCs w:val="22"/>
        </w:rPr>
        <w:t>a</w:t>
      </w:r>
      <w:r w:rsidRPr="00EE79BC">
        <w:rPr>
          <w:rFonts w:ascii="Arial" w:hAnsi="Arial" w:cs="Arial"/>
          <w:color w:val="000000" w:themeColor="text1"/>
          <w:sz w:val="22"/>
          <w:szCs w:val="22"/>
        </w:rPr>
        <w:t> -</w:t>
      </w:r>
      <w:r w:rsidRPr="00EE79BC">
        <w:rPr>
          <w:rFonts w:ascii="Arial" w:hAnsi="Arial" w:cs="Arial"/>
          <w:i/>
          <w:iCs/>
          <w:color w:val="000000" w:themeColor="text1"/>
          <w:sz w:val="22"/>
          <w:szCs w:val="22"/>
        </w:rPr>
        <w:t>um</w:t>
      </w:r>
      <w:r w:rsidRPr="00EE79BC">
        <w:rPr>
          <w:rFonts w:ascii="Arial" w:hAnsi="Arial" w:cs="Arial"/>
          <w:color w:val="000000" w:themeColor="text1"/>
          <w:sz w:val="22"/>
          <w:szCs w:val="22"/>
        </w:rPr>
        <w:t> (from Gr. adj. </w:t>
      </w:r>
      <w:r w:rsidRPr="00EE79BC">
        <w:rPr>
          <w:rFonts w:ascii="Arial" w:hAnsi="Arial" w:cs="Arial"/>
          <w:i/>
          <w:iCs/>
          <w:color w:val="000000" w:themeColor="text1"/>
          <w:sz w:val="22"/>
          <w:szCs w:val="22"/>
        </w:rPr>
        <w:t>philos</w:t>
      </w:r>
      <w:r w:rsidRPr="00EE79BC">
        <w:rPr>
          <w:rFonts w:ascii="Arial" w:hAnsi="Arial" w:cs="Arial"/>
          <w:color w:val="000000" w:themeColor="text1"/>
          <w:sz w:val="22"/>
          <w:szCs w:val="22"/>
        </w:rPr>
        <w:t> -</w:t>
      </w:r>
      <w:r w:rsidRPr="00EE79BC">
        <w:rPr>
          <w:rFonts w:ascii="Arial" w:hAnsi="Arial" w:cs="Arial"/>
          <w:i/>
          <w:iCs/>
          <w:color w:val="000000" w:themeColor="text1"/>
          <w:sz w:val="22"/>
          <w:szCs w:val="22"/>
        </w:rPr>
        <w:t>ê</w:t>
      </w:r>
      <w:r w:rsidRPr="00EE79BC">
        <w:rPr>
          <w:rFonts w:ascii="Arial" w:hAnsi="Arial" w:cs="Arial"/>
          <w:color w:val="000000" w:themeColor="text1"/>
          <w:sz w:val="22"/>
          <w:szCs w:val="22"/>
        </w:rPr>
        <w:t> -</w:t>
      </w:r>
      <w:r w:rsidRPr="00EE79BC">
        <w:rPr>
          <w:rFonts w:ascii="Arial" w:hAnsi="Arial" w:cs="Arial"/>
          <w:i/>
          <w:iCs/>
          <w:color w:val="000000" w:themeColor="text1"/>
          <w:sz w:val="22"/>
          <w:szCs w:val="22"/>
        </w:rPr>
        <w:t>on</w:t>
      </w:r>
      <w:r w:rsidRPr="00EE79BC">
        <w:rPr>
          <w:rFonts w:ascii="Arial" w:hAnsi="Arial" w:cs="Arial"/>
          <w:color w:val="000000" w:themeColor="text1"/>
          <w:sz w:val="22"/>
          <w:szCs w:val="22"/>
        </w:rPr>
        <w:t>) friend, loving; N.L. masc. adj. </w:t>
      </w:r>
      <w:r w:rsidRPr="00EE79BC">
        <w:rPr>
          <w:rFonts w:ascii="Arial" w:hAnsi="Arial" w:cs="Arial"/>
          <w:i/>
          <w:iCs/>
          <w:color w:val="000000" w:themeColor="text1"/>
          <w:sz w:val="22"/>
          <w:szCs w:val="22"/>
        </w:rPr>
        <w:t>ferriphilus</w:t>
      </w:r>
      <w:r w:rsidRPr="00EE79BC">
        <w:rPr>
          <w:rFonts w:ascii="Arial" w:hAnsi="Arial" w:cs="Arial"/>
          <w:color w:val="000000" w:themeColor="text1"/>
          <w:sz w:val="22"/>
          <w:szCs w:val="22"/>
        </w:rPr>
        <w:t> iron-loving</w:t>
      </w:r>
      <w:r>
        <w:rPr>
          <w:rFonts w:ascii="Arial" w:hAnsi="Arial" w:cs="Arial"/>
          <w:color w:val="000000" w:themeColor="text1"/>
          <w:sz w:val="22"/>
          <w:szCs w:val="22"/>
        </w:rPr>
        <w:t>, referring to its abil</w:t>
      </w:r>
      <w:r w:rsidRPr="00C3093B">
        <w:rPr>
          <w:rFonts w:ascii="Arial" w:hAnsi="Arial" w:cs="Arial"/>
          <w:color w:val="000000" w:themeColor="text1"/>
          <w:sz w:val="22"/>
          <w:szCs w:val="22"/>
        </w:rPr>
        <w:t>ity to grow in the presence</w:t>
      </w:r>
      <w:r w:rsidR="00C3093B">
        <w:rPr>
          <w:rFonts w:ascii="Arial" w:hAnsi="Arial" w:cs="Arial"/>
          <w:color w:val="000000" w:themeColor="text1"/>
          <w:sz w:val="22"/>
          <w:szCs w:val="22"/>
        </w:rPr>
        <w:t xml:space="preserve"> of elevated concentrations of </w:t>
      </w:r>
      <w:r w:rsidRPr="00C3093B">
        <w:rPr>
          <w:rFonts w:ascii="Arial" w:hAnsi="Arial" w:cs="Arial"/>
          <w:color w:val="000000" w:themeColor="text1"/>
          <w:sz w:val="22"/>
          <w:szCs w:val="22"/>
        </w:rPr>
        <w:t>ferrous iron).</w:t>
      </w:r>
      <w:r w:rsidRPr="00EE79BC">
        <w:rPr>
          <w:rFonts w:ascii="Arial" w:hAnsi="Arial" w:cs="Arial"/>
          <w:color w:val="000000" w:themeColor="text1"/>
          <w:sz w:val="22"/>
          <w:szCs w:val="22"/>
        </w:rPr>
        <w:t> </w:t>
      </w:r>
    </w:p>
    <w:p w:rsidR="00394F47" w:rsidRPr="00A9655F" w:rsidRDefault="00394F47" w:rsidP="00394F47">
      <w:pPr>
        <w:spacing w:line="480" w:lineRule="auto"/>
        <w:jc w:val="both"/>
        <w:rPr>
          <w:rFonts w:ascii="Arial" w:eastAsia="Times New Roman" w:hAnsi="Arial" w:cs="Arial"/>
          <w:sz w:val="22"/>
          <w:szCs w:val="22"/>
          <w:lang w:eastAsia="en-GB"/>
        </w:rPr>
      </w:pPr>
      <w:r>
        <w:rPr>
          <w:rFonts w:ascii="Arial" w:eastAsia="Times New Roman" w:hAnsi="Arial" w:cs="Arial"/>
          <w:sz w:val="22"/>
          <w:szCs w:val="22"/>
          <w:lang w:eastAsia="en-GB"/>
        </w:rPr>
        <w:t>G</w:t>
      </w:r>
      <w:r w:rsidRPr="00A9655F">
        <w:rPr>
          <w:rFonts w:ascii="Arial" w:eastAsia="Times New Roman" w:hAnsi="Arial" w:cs="Arial"/>
          <w:sz w:val="22"/>
          <w:szCs w:val="22"/>
          <w:lang w:eastAsia="en-GB"/>
        </w:rPr>
        <w:t xml:space="preserve">ram-negative, </w:t>
      </w:r>
      <w:r w:rsidRPr="00DA616E">
        <w:rPr>
          <w:rFonts w:ascii="Arial" w:eastAsia="Times New Roman" w:hAnsi="Arial" w:cs="Arial"/>
          <w:sz w:val="22"/>
          <w:szCs w:val="22"/>
          <w:lang w:eastAsia="en-GB"/>
        </w:rPr>
        <w:t>motile,</w:t>
      </w:r>
      <w:r>
        <w:rPr>
          <w:rFonts w:ascii="Arial" w:eastAsia="Times New Roman" w:hAnsi="Arial" w:cs="Arial"/>
          <w:sz w:val="22"/>
          <w:szCs w:val="22"/>
          <w:lang w:eastAsia="en-GB"/>
        </w:rPr>
        <w:t xml:space="preserve"> </w:t>
      </w:r>
      <w:r w:rsidRPr="00A9655F">
        <w:rPr>
          <w:rFonts w:ascii="Arial" w:eastAsia="Times New Roman" w:hAnsi="Arial" w:cs="Arial"/>
          <w:sz w:val="22"/>
          <w:szCs w:val="22"/>
          <w:lang w:eastAsia="en-GB"/>
        </w:rPr>
        <w:t>straig</w:t>
      </w:r>
      <w:r>
        <w:rPr>
          <w:rFonts w:ascii="Arial" w:eastAsia="Times New Roman" w:hAnsi="Arial" w:cs="Arial"/>
          <w:sz w:val="22"/>
          <w:szCs w:val="22"/>
          <w:lang w:eastAsia="en-GB"/>
        </w:rPr>
        <w:t xml:space="preserve">ht rods (1 to </w:t>
      </w:r>
      <w:r w:rsidRPr="00A9655F">
        <w:rPr>
          <w:rFonts w:ascii="Arial" w:eastAsia="Times New Roman" w:hAnsi="Arial" w:cs="Arial"/>
          <w:sz w:val="22"/>
          <w:szCs w:val="22"/>
          <w:lang w:eastAsia="en-GB"/>
        </w:rPr>
        <w:t>2</w:t>
      </w:r>
      <w:r>
        <w:rPr>
          <w:rFonts w:ascii="Arial" w:eastAsia="Times New Roman" w:hAnsi="Arial" w:cs="Arial"/>
          <w:sz w:val="22"/>
          <w:szCs w:val="22"/>
          <w:lang w:eastAsia="en-GB"/>
        </w:rPr>
        <w:t xml:space="preserve"> </w:t>
      </w:r>
      <w:r w:rsidRPr="00A9655F">
        <w:rPr>
          <w:rFonts w:ascii="Arial" w:eastAsia="Times New Roman" w:hAnsi="Arial" w:cs="Arial"/>
          <w:sz w:val="22"/>
          <w:szCs w:val="22"/>
          <w:lang w:eastAsia="en-GB"/>
        </w:rPr>
        <w:t>μm long)</w:t>
      </w:r>
      <w:r>
        <w:rPr>
          <w:rFonts w:ascii="Arial" w:eastAsia="Times New Roman" w:hAnsi="Arial" w:cs="Arial"/>
          <w:sz w:val="22"/>
          <w:szCs w:val="22"/>
          <w:lang w:eastAsia="en-GB"/>
        </w:rPr>
        <w:t xml:space="preserve"> that</w:t>
      </w:r>
      <w:r w:rsidRPr="00A9655F">
        <w:rPr>
          <w:rFonts w:ascii="Arial" w:eastAsia="Times New Roman" w:hAnsi="Arial" w:cs="Arial"/>
          <w:sz w:val="22"/>
          <w:szCs w:val="22"/>
          <w:lang w:eastAsia="en-GB"/>
        </w:rPr>
        <w:t xml:space="preserve"> do not form endospores. </w:t>
      </w:r>
      <w:r>
        <w:rPr>
          <w:rFonts w:ascii="Arial" w:eastAsia="Times New Roman" w:hAnsi="Arial" w:cs="Arial"/>
          <w:sz w:val="22"/>
          <w:szCs w:val="22"/>
          <w:lang w:eastAsia="en-GB"/>
        </w:rPr>
        <w:t>Form</w:t>
      </w:r>
      <w:r w:rsidRPr="00F25D80">
        <w:rPr>
          <w:rFonts w:ascii="Arial" w:eastAsia="Times New Roman" w:hAnsi="Arial" w:cs="Arial"/>
          <w:sz w:val="22"/>
          <w:szCs w:val="22"/>
          <w:lang w:eastAsia="en-GB"/>
        </w:rPr>
        <w:t xml:space="preserve">s small, </w:t>
      </w:r>
      <w:r>
        <w:rPr>
          <w:rFonts w:ascii="Arial" w:eastAsia="Times New Roman" w:hAnsi="Arial" w:cs="Arial"/>
          <w:sz w:val="22"/>
          <w:szCs w:val="22"/>
          <w:lang w:eastAsia="en-GB"/>
        </w:rPr>
        <w:t xml:space="preserve">ferric </w:t>
      </w:r>
      <w:r w:rsidRPr="00F25D80">
        <w:rPr>
          <w:rFonts w:ascii="Arial" w:eastAsia="Times New Roman" w:hAnsi="Arial" w:cs="Arial"/>
          <w:sz w:val="22"/>
          <w:szCs w:val="22"/>
          <w:lang w:eastAsia="en-GB"/>
        </w:rPr>
        <w:t xml:space="preserve">iron-stained colonies on acidic </w:t>
      </w:r>
      <w:r w:rsidR="00E57F3C">
        <w:rPr>
          <w:rFonts w:ascii="Arial" w:eastAsia="Times New Roman" w:hAnsi="Arial" w:cs="Arial"/>
          <w:sz w:val="22"/>
          <w:szCs w:val="22"/>
          <w:lang w:eastAsia="en-GB"/>
        </w:rPr>
        <w:t xml:space="preserve">ferrous </w:t>
      </w:r>
      <w:r w:rsidRPr="00F25D80">
        <w:rPr>
          <w:rFonts w:ascii="Arial" w:eastAsia="Times New Roman" w:hAnsi="Arial" w:cs="Arial"/>
          <w:sz w:val="22"/>
          <w:szCs w:val="22"/>
          <w:lang w:eastAsia="en-GB"/>
        </w:rPr>
        <w:t>iron overlay medi</w:t>
      </w:r>
      <w:r>
        <w:rPr>
          <w:rFonts w:ascii="Arial" w:eastAsia="Times New Roman" w:hAnsi="Arial" w:cs="Arial"/>
          <w:sz w:val="22"/>
          <w:szCs w:val="22"/>
          <w:lang w:eastAsia="en-GB"/>
        </w:rPr>
        <w:t>a</w:t>
      </w:r>
      <w:r w:rsidRPr="00A9655F">
        <w:rPr>
          <w:rFonts w:ascii="Arial" w:eastAsia="Times New Roman" w:hAnsi="Arial" w:cs="Arial"/>
          <w:sz w:val="22"/>
          <w:szCs w:val="22"/>
          <w:lang w:eastAsia="en-GB"/>
        </w:rPr>
        <w:t xml:space="preserve">. Obligate </w:t>
      </w:r>
      <w:r>
        <w:rPr>
          <w:rFonts w:ascii="Arial" w:eastAsia="Times New Roman" w:hAnsi="Arial" w:cs="Arial"/>
          <w:sz w:val="22"/>
          <w:szCs w:val="22"/>
          <w:lang w:eastAsia="en-GB"/>
        </w:rPr>
        <w:t>chemolithoautotroph,</w:t>
      </w:r>
      <w:r w:rsidRPr="00A9655F">
        <w:rPr>
          <w:rFonts w:ascii="Arial" w:eastAsia="Times New Roman" w:hAnsi="Arial" w:cs="Arial"/>
          <w:sz w:val="22"/>
          <w:szCs w:val="22"/>
          <w:lang w:eastAsia="en-GB"/>
        </w:rPr>
        <w:t xml:space="preserve"> capable of growth </w:t>
      </w:r>
      <w:r>
        <w:rPr>
          <w:rFonts w:ascii="Arial" w:eastAsia="Times New Roman" w:hAnsi="Arial" w:cs="Arial"/>
          <w:sz w:val="22"/>
          <w:szCs w:val="22"/>
          <w:lang w:eastAsia="en-GB"/>
        </w:rPr>
        <w:t>using</w:t>
      </w:r>
      <w:r w:rsidRPr="00A9655F">
        <w:rPr>
          <w:rFonts w:ascii="Arial" w:eastAsia="Times New Roman" w:hAnsi="Arial" w:cs="Arial"/>
          <w:sz w:val="22"/>
          <w:szCs w:val="22"/>
          <w:lang w:eastAsia="en-GB"/>
        </w:rPr>
        <w:t xml:space="preserve"> ferrous iron</w:t>
      </w:r>
      <w:r>
        <w:rPr>
          <w:rFonts w:ascii="Arial" w:eastAsia="Times New Roman" w:hAnsi="Arial" w:cs="Arial"/>
          <w:sz w:val="22"/>
          <w:szCs w:val="22"/>
          <w:lang w:eastAsia="en-GB"/>
        </w:rPr>
        <w:t xml:space="preserve"> or reduced sulfur (elemental </w:t>
      </w:r>
      <w:r w:rsidRPr="00A9655F">
        <w:rPr>
          <w:rFonts w:ascii="Arial" w:eastAsia="Times New Roman" w:hAnsi="Arial" w:cs="Arial"/>
          <w:sz w:val="22"/>
          <w:szCs w:val="22"/>
          <w:lang w:eastAsia="en-GB"/>
        </w:rPr>
        <w:t>sulfur</w:t>
      </w:r>
      <w:r>
        <w:rPr>
          <w:rFonts w:ascii="Arial" w:eastAsia="Times New Roman" w:hAnsi="Arial" w:cs="Arial"/>
          <w:sz w:val="22"/>
          <w:szCs w:val="22"/>
          <w:lang w:eastAsia="en-GB"/>
        </w:rPr>
        <w:t xml:space="preserve"> or</w:t>
      </w:r>
      <w:r w:rsidRPr="00A9655F">
        <w:rPr>
          <w:rFonts w:ascii="Arial" w:eastAsia="Times New Roman" w:hAnsi="Arial" w:cs="Arial"/>
          <w:sz w:val="22"/>
          <w:szCs w:val="22"/>
          <w:lang w:eastAsia="en-GB"/>
        </w:rPr>
        <w:t xml:space="preserve"> tetrathionate</w:t>
      </w:r>
      <w:r>
        <w:rPr>
          <w:rFonts w:ascii="Arial" w:eastAsia="Times New Roman" w:hAnsi="Arial" w:cs="Arial"/>
          <w:sz w:val="22"/>
          <w:szCs w:val="22"/>
          <w:lang w:eastAsia="en-GB"/>
        </w:rPr>
        <w:t xml:space="preserve">) </w:t>
      </w:r>
      <w:r w:rsidRPr="00A9655F">
        <w:rPr>
          <w:rFonts w:ascii="Arial" w:eastAsia="Times New Roman" w:hAnsi="Arial" w:cs="Arial"/>
          <w:sz w:val="22"/>
          <w:szCs w:val="22"/>
          <w:lang w:eastAsia="en-GB"/>
        </w:rPr>
        <w:t>as electr</w:t>
      </w:r>
      <w:r>
        <w:rPr>
          <w:rFonts w:ascii="Arial" w:eastAsia="Times New Roman" w:hAnsi="Arial" w:cs="Arial"/>
          <w:sz w:val="22"/>
          <w:szCs w:val="22"/>
          <w:lang w:eastAsia="en-GB"/>
        </w:rPr>
        <w:t xml:space="preserve">on donors. Facultative anaerobe, capable of coupling the oxidation of ferrous iron and reduced sulfur to the reduction of molecular oxygen, and the oxidation of reduced sulfur to the reduction of ferric iron. Mesophilic and extremely acidophilic, though some strains are psychrotolerant (and grow at 5ºC). The type strain has pH and temperature growth optima of </w:t>
      </w:r>
      <w:r w:rsidRPr="00A722C4">
        <w:rPr>
          <w:rFonts w:ascii="Arial" w:eastAsia="Times New Roman" w:hAnsi="Arial" w:cs="Arial"/>
          <w:sz w:val="22"/>
          <w:szCs w:val="22"/>
          <w:lang w:eastAsia="en-GB"/>
        </w:rPr>
        <w:t>2.0 and 30˚C,</w:t>
      </w:r>
      <w:r>
        <w:rPr>
          <w:rFonts w:ascii="Arial" w:eastAsia="Times New Roman" w:hAnsi="Arial" w:cs="Arial"/>
          <w:sz w:val="22"/>
          <w:szCs w:val="22"/>
          <w:lang w:eastAsia="en-GB"/>
        </w:rPr>
        <w:t xml:space="preserve"> respectively. </w:t>
      </w:r>
      <w:r w:rsidRPr="00A9655F">
        <w:rPr>
          <w:rFonts w:ascii="Arial" w:eastAsia="Times New Roman" w:hAnsi="Arial" w:cs="Arial"/>
          <w:sz w:val="22"/>
          <w:szCs w:val="22"/>
          <w:lang w:eastAsia="en-GB"/>
        </w:rPr>
        <w:t xml:space="preserve">The G + C content of </w:t>
      </w:r>
      <w:r>
        <w:rPr>
          <w:rFonts w:ascii="Arial" w:eastAsia="Times New Roman" w:hAnsi="Arial" w:cs="Arial"/>
          <w:sz w:val="22"/>
          <w:szCs w:val="22"/>
          <w:lang w:eastAsia="en-GB"/>
        </w:rPr>
        <w:t>the chromosomal</w:t>
      </w:r>
      <w:r w:rsidRPr="00A9655F">
        <w:rPr>
          <w:rFonts w:ascii="Arial" w:eastAsia="Times New Roman" w:hAnsi="Arial" w:cs="Arial"/>
          <w:sz w:val="22"/>
          <w:szCs w:val="22"/>
          <w:lang w:eastAsia="en-GB"/>
        </w:rPr>
        <w:t xml:space="preserve"> DNA </w:t>
      </w:r>
      <w:r>
        <w:rPr>
          <w:rFonts w:ascii="Arial" w:eastAsia="Times New Roman" w:hAnsi="Arial" w:cs="Arial"/>
          <w:sz w:val="22"/>
          <w:szCs w:val="22"/>
          <w:lang w:eastAsia="en-GB"/>
        </w:rPr>
        <w:t xml:space="preserve">of the type strains </w:t>
      </w:r>
      <w:r w:rsidRPr="00A9655F">
        <w:rPr>
          <w:rFonts w:ascii="Arial" w:eastAsia="Times New Roman" w:hAnsi="Arial" w:cs="Arial"/>
          <w:sz w:val="22"/>
          <w:szCs w:val="22"/>
          <w:lang w:eastAsia="en-GB"/>
        </w:rPr>
        <w:t xml:space="preserve">is </w:t>
      </w:r>
      <w:r>
        <w:rPr>
          <w:rFonts w:ascii="Arial" w:eastAsia="Times New Roman" w:hAnsi="Arial" w:cs="Arial"/>
          <w:sz w:val="22"/>
          <w:szCs w:val="22"/>
          <w:lang w:eastAsia="en-GB"/>
        </w:rPr>
        <w:t xml:space="preserve">57.4 </w:t>
      </w:r>
      <w:r w:rsidRPr="00A9655F">
        <w:rPr>
          <w:rFonts w:ascii="Arial" w:eastAsia="Times New Roman" w:hAnsi="Arial" w:cs="Arial"/>
          <w:sz w:val="22"/>
          <w:szCs w:val="22"/>
          <w:lang w:eastAsia="en-GB"/>
        </w:rPr>
        <w:t>mol%.</w:t>
      </w:r>
    </w:p>
    <w:p w:rsidR="00394F47" w:rsidRDefault="00394F47" w:rsidP="00394F47">
      <w:pPr>
        <w:pStyle w:val="HTMLPreformatted"/>
        <w:spacing w:line="480" w:lineRule="auto"/>
        <w:rPr>
          <w:rFonts w:ascii="Arial" w:hAnsi="Arial" w:cs="Arial"/>
          <w:sz w:val="22"/>
          <w:szCs w:val="22"/>
        </w:rPr>
      </w:pPr>
    </w:p>
    <w:p w:rsidR="00394F47" w:rsidRPr="00A9655F" w:rsidRDefault="00394F47" w:rsidP="00394F47">
      <w:pPr>
        <w:pStyle w:val="HTMLPreformatted"/>
        <w:spacing w:line="480" w:lineRule="auto"/>
        <w:rPr>
          <w:rFonts w:ascii="Arial" w:hAnsi="Arial" w:cs="Arial"/>
          <w:sz w:val="22"/>
          <w:szCs w:val="22"/>
        </w:rPr>
      </w:pPr>
      <w:r w:rsidRPr="003217CD">
        <w:rPr>
          <w:rFonts w:ascii="Arial" w:hAnsi="Arial" w:cs="Arial"/>
          <w:sz w:val="22"/>
          <w:szCs w:val="22"/>
        </w:rPr>
        <w:t>The type strain,</w:t>
      </w:r>
      <w:r>
        <w:rPr>
          <w:rFonts w:ascii="Arial" w:hAnsi="Arial" w:cs="Arial"/>
          <w:sz w:val="22"/>
          <w:szCs w:val="22"/>
        </w:rPr>
        <w:t xml:space="preserve"> </w:t>
      </w:r>
      <w:r w:rsidR="00A029DF">
        <w:rPr>
          <w:rFonts w:ascii="Arial" w:hAnsi="Arial" w:cs="Arial"/>
          <w:sz w:val="22"/>
          <w:szCs w:val="22"/>
        </w:rPr>
        <w:t>M20</w:t>
      </w:r>
      <w:r w:rsidR="00A029DF" w:rsidRPr="00A029DF">
        <w:rPr>
          <w:rFonts w:ascii="Arial" w:hAnsi="Arial" w:cs="Arial"/>
          <w:sz w:val="22"/>
          <w:szCs w:val="22"/>
          <w:vertAlign w:val="superscript"/>
        </w:rPr>
        <w:t>T</w:t>
      </w:r>
      <w:r w:rsidR="00A029DF">
        <w:rPr>
          <w:rFonts w:ascii="Arial" w:hAnsi="Arial" w:cs="Arial"/>
          <w:sz w:val="22"/>
          <w:szCs w:val="22"/>
        </w:rPr>
        <w:t xml:space="preserve"> (=</w:t>
      </w:r>
      <w:r>
        <w:rPr>
          <w:rFonts w:ascii="Arial" w:hAnsi="Arial" w:cs="Arial"/>
          <w:sz w:val="22"/>
          <w:szCs w:val="22"/>
        </w:rPr>
        <w:t>DSM 100412</w:t>
      </w:r>
      <w:r w:rsidRPr="00EE79BC">
        <w:rPr>
          <w:rFonts w:ascii="Arial" w:hAnsi="Arial" w:cs="Arial"/>
          <w:sz w:val="22"/>
          <w:szCs w:val="22"/>
          <w:vertAlign w:val="superscript"/>
        </w:rPr>
        <w:t>T</w:t>
      </w:r>
      <w:r w:rsidR="00A029DF">
        <w:rPr>
          <w:rFonts w:ascii="Arial" w:hAnsi="Arial" w:cs="Arial"/>
          <w:sz w:val="22"/>
          <w:szCs w:val="22"/>
        </w:rPr>
        <w:t xml:space="preserve">, </w:t>
      </w:r>
      <w:r w:rsidRPr="003217CD">
        <w:rPr>
          <w:rFonts w:ascii="Arial" w:hAnsi="Arial" w:cs="Arial"/>
          <w:sz w:val="22"/>
          <w:szCs w:val="22"/>
        </w:rPr>
        <w:t>=</w:t>
      </w:r>
      <w:r>
        <w:rPr>
          <w:rFonts w:ascii="Arial" w:hAnsi="Arial" w:cs="Arial"/>
          <w:sz w:val="22"/>
          <w:szCs w:val="22"/>
        </w:rPr>
        <w:t>JCM 30830</w:t>
      </w:r>
      <w:r>
        <w:rPr>
          <w:rFonts w:ascii="Arial" w:hAnsi="Arial" w:cs="Arial"/>
          <w:sz w:val="22"/>
          <w:szCs w:val="22"/>
          <w:vertAlign w:val="superscript"/>
        </w:rPr>
        <w:t>T</w:t>
      </w:r>
      <w:r w:rsidRPr="003217CD">
        <w:rPr>
          <w:rFonts w:ascii="Arial" w:hAnsi="Arial" w:cs="Arial"/>
          <w:sz w:val="22"/>
          <w:szCs w:val="22"/>
        </w:rPr>
        <w:t xml:space="preserve">) was </w:t>
      </w:r>
      <w:r w:rsidRPr="00A722C4">
        <w:rPr>
          <w:rFonts w:ascii="Arial" w:hAnsi="Arial" w:cs="Arial"/>
          <w:sz w:val="22"/>
          <w:szCs w:val="22"/>
        </w:rPr>
        <w:t>isolated from</w:t>
      </w:r>
      <w:r>
        <w:rPr>
          <w:rFonts w:ascii="Arial" w:hAnsi="Arial" w:cs="Arial"/>
          <w:sz w:val="22"/>
          <w:szCs w:val="22"/>
        </w:rPr>
        <w:t xml:space="preserve"> an acidic pool in a geothermal area of Montserrat (West Indies).</w:t>
      </w:r>
      <w:r w:rsidRPr="003217CD">
        <w:rPr>
          <w:rFonts w:ascii="Arial" w:hAnsi="Arial" w:cs="Arial"/>
          <w:sz w:val="22"/>
          <w:szCs w:val="22"/>
        </w:rPr>
        <w:t xml:space="preserve"> </w:t>
      </w:r>
      <w:r>
        <w:rPr>
          <w:rFonts w:ascii="Arial" w:hAnsi="Arial" w:cs="Arial"/>
          <w:sz w:val="22"/>
          <w:szCs w:val="22"/>
        </w:rPr>
        <w:t>O</w:t>
      </w:r>
      <w:r w:rsidRPr="003217CD">
        <w:rPr>
          <w:rFonts w:ascii="Arial" w:hAnsi="Arial" w:cs="Arial"/>
          <w:sz w:val="22"/>
          <w:szCs w:val="22"/>
        </w:rPr>
        <w:t xml:space="preserve">ther </w:t>
      </w:r>
      <w:r>
        <w:rPr>
          <w:rFonts w:ascii="Arial" w:hAnsi="Arial" w:cs="Arial"/>
          <w:sz w:val="22"/>
          <w:szCs w:val="22"/>
        </w:rPr>
        <w:t>strains</w:t>
      </w:r>
      <w:r w:rsidRPr="003217CD">
        <w:rPr>
          <w:rFonts w:ascii="Arial" w:hAnsi="Arial" w:cs="Arial"/>
          <w:sz w:val="22"/>
          <w:szCs w:val="22"/>
        </w:rPr>
        <w:t xml:space="preserve"> of </w:t>
      </w:r>
      <w:r w:rsidRPr="003217CD">
        <w:rPr>
          <w:rFonts w:ascii="Arial" w:hAnsi="Arial" w:cs="Arial"/>
          <w:i/>
          <w:sz w:val="22"/>
          <w:szCs w:val="22"/>
        </w:rPr>
        <w:t>A</w:t>
      </w:r>
      <w:r>
        <w:rPr>
          <w:rFonts w:ascii="Arial" w:hAnsi="Arial" w:cs="Arial"/>
          <w:i/>
          <w:sz w:val="22"/>
          <w:szCs w:val="22"/>
        </w:rPr>
        <w:t>.</w:t>
      </w:r>
      <w:r w:rsidRPr="003217CD">
        <w:rPr>
          <w:rFonts w:ascii="Arial" w:hAnsi="Arial" w:cs="Arial"/>
          <w:i/>
          <w:sz w:val="22"/>
          <w:szCs w:val="22"/>
        </w:rPr>
        <w:t xml:space="preserve"> ferri</w:t>
      </w:r>
      <w:r>
        <w:rPr>
          <w:rFonts w:ascii="Arial" w:hAnsi="Arial" w:cs="Arial"/>
          <w:i/>
          <w:sz w:val="22"/>
          <w:szCs w:val="22"/>
        </w:rPr>
        <w:t>philus</w:t>
      </w:r>
      <w:r w:rsidRPr="003217CD">
        <w:rPr>
          <w:rFonts w:ascii="Arial" w:hAnsi="Arial" w:cs="Arial"/>
          <w:sz w:val="22"/>
          <w:szCs w:val="22"/>
        </w:rPr>
        <w:t xml:space="preserve"> </w:t>
      </w:r>
      <w:r>
        <w:rPr>
          <w:rFonts w:ascii="Arial" w:hAnsi="Arial" w:cs="Arial"/>
          <w:sz w:val="22"/>
          <w:szCs w:val="22"/>
        </w:rPr>
        <w:t>have been isolated</w:t>
      </w:r>
      <w:r w:rsidRPr="003217CD">
        <w:rPr>
          <w:rFonts w:ascii="Arial" w:hAnsi="Arial" w:cs="Arial"/>
          <w:sz w:val="22"/>
          <w:szCs w:val="22"/>
        </w:rPr>
        <w:t xml:space="preserve"> from acid</w:t>
      </w:r>
      <w:r>
        <w:rPr>
          <w:rFonts w:ascii="Arial" w:hAnsi="Arial" w:cs="Arial"/>
          <w:sz w:val="22"/>
          <w:szCs w:val="22"/>
        </w:rPr>
        <w:t>ic iron-rich waters at metal mine sites.</w:t>
      </w:r>
    </w:p>
    <w:p w:rsidR="00394F47" w:rsidRDefault="00394F47" w:rsidP="00B17571">
      <w:pPr>
        <w:spacing w:line="480" w:lineRule="auto"/>
        <w:rPr>
          <w:rFonts w:ascii="Arial" w:hAnsi="Arial" w:cs="Arial"/>
          <w:sz w:val="22"/>
          <w:szCs w:val="22"/>
        </w:rPr>
      </w:pPr>
    </w:p>
    <w:p w:rsidR="00394F47" w:rsidRPr="00394F47" w:rsidRDefault="00394F47" w:rsidP="00B17571">
      <w:pPr>
        <w:spacing w:line="480" w:lineRule="auto"/>
        <w:rPr>
          <w:rFonts w:ascii="Arial" w:hAnsi="Arial" w:cs="Arial"/>
          <w:b/>
          <w:sz w:val="22"/>
          <w:szCs w:val="22"/>
        </w:rPr>
      </w:pPr>
      <w:r w:rsidRPr="00394F47">
        <w:rPr>
          <w:rFonts w:ascii="Arial" w:hAnsi="Arial" w:cs="Arial"/>
          <w:b/>
          <w:sz w:val="22"/>
          <w:szCs w:val="22"/>
        </w:rPr>
        <w:t>Acknowledgement</w:t>
      </w:r>
    </w:p>
    <w:p w:rsidR="00394F47" w:rsidRDefault="00394F47" w:rsidP="00B17571">
      <w:pPr>
        <w:spacing w:line="480" w:lineRule="auto"/>
        <w:rPr>
          <w:rFonts w:ascii="Arial" w:hAnsi="Arial" w:cs="Arial"/>
          <w:sz w:val="22"/>
          <w:szCs w:val="22"/>
        </w:rPr>
      </w:pPr>
    </w:p>
    <w:p w:rsidR="00394F47" w:rsidRPr="009E7515" w:rsidRDefault="00394F47" w:rsidP="00B17571">
      <w:pPr>
        <w:spacing w:line="480" w:lineRule="auto"/>
        <w:rPr>
          <w:rFonts w:ascii="Arial" w:hAnsi="Arial" w:cs="Arial"/>
          <w:sz w:val="22"/>
          <w:szCs w:val="22"/>
        </w:rPr>
      </w:pPr>
      <w:r w:rsidRPr="009E7515">
        <w:rPr>
          <w:rFonts w:ascii="Arial" w:hAnsi="Arial" w:cs="Arial"/>
          <w:sz w:val="22"/>
          <w:szCs w:val="22"/>
        </w:rPr>
        <w:t xml:space="preserve">This work was supported in part by </w:t>
      </w:r>
      <w:r w:rsidR="009E7515" w:rsidRPr="009E7515">
        <w:rPr>
          <w:rFonts w:ascii="Arial" w:hAnsi="Arial" w:cs="Arial"/>
          <w:sz w:val="22"/>
          <w:szCs w:val="22"/>
        </w:rPr>
        <w:t xml:space="preserve">the </w:t>
      </w:r>
      <w:r w:rsidR="009E7515" w:rsidRPr="009E7515">
        <w:rPr>
          <w:rFonts w:ascii="Arial" w:hAnsi="Arial" w:cs="Arial"/>
          <w:i/>
          <w:sz w:val="22"/>
          <w:szCs w:val="22"/>
        </w:rPr>
        <w:t>Natural Environment Research Council</w:t>
      </w:r>
      <w:r w:rsidR="009E7515" w:rsidRPr="009E7515">
        <w:rPr>
          <w:rFonts w:ascii="Arial" w:hAnsi="Arial" w:cs="Arial"/>
          <w:sz w:val="22"/>
          <w:szCs w:val="22"/>
        </w:rPr>
        <w:t xml:space="preserve">, UK (Grant ref. </w:t>
      </w:r>
      <w:r w:rsidR="009E7515" w:rsidRPr="009E7515">
        <w:rPr>
          <w:rFonts w:ascii="Arial" w:hAnsi="Arial" w:cs="Arial"/>
        </w:rPr>
        <w:t>NE/L014076/1).</w:t>
      </w:r>
    </w:p>
    <w:p w:rsidR="00943021" w:rsidRDefault="00943021" w:rsidP="00B17571">
      <w:pPr>
        <w:spacing w:line="480" w:lineRule="auto"/>
        <w:rPr>
          <w:rFonts w:ascii="Arial" w:hAnsi="Arial" w:cs="Arial"/>
          <w:sz w:val="22"/>
          <w:szCs w:val="22"/>
        </w:rPr>
      </w:pPr>
    </w:p>
    <w:p w:rsidR="009E7515" w:rsidRDefault="009E7515" w:rsidP="009E7515">
      <w:pPr>
        <w:spacing w:line="480" w:lineRule="auto"/>
        <w:jc w:val="both"/>
        <w:rPr>
          <w:rFonts w:ascii="Arial" w:hAnsi="Arial" w:cs="Arial"/>
          <w:b/>
          <w:sz w:val="22"/>
        </w:rPr>
      </w:pPr>
      <w:r w:rsidRPr="00A9655F">
        <w:rPr>
          <w:rFonts w:ascii="Arial" w:hAnsi="Arial" w:cs="Arial"/>
          <w:b/>
          <w:sz w:val="22"/>
        </w:rPr>
        <w:t>References</w:t>
      </w:r>
    </w:p>
    <w:p w:rsidR="009E7515" w:rsidRPr="00A9655F" w:rsidRDefault="009E7515" w:rsidP="009E7515">
      <w:pPr>
        <w:spacing w:line="480" w:lineRule="auto"/>
        <w:jc w:val="both"/>
        <w:rPr>
          <w:rFonts w:ascii="Arial" w:hAnsi="Arial" w:cs="Arial"/>
          <w:b/>
          <w:sz w:val="22"/>
        </w:rPr>
      </w:pPr>
    </w:p>
    <w:p w:rsidR="009E7515" w:rsidRDefault="009E7515" w:rsidP="009E7515">
      <w:pPr>
        <w:spacing w:line="480" w:lineRule="auto"/>
        <w:jc w:val="both"/>
        <w:rPr>
          <w:rFonts w:ascii="Arial" w:hAnsi="Arial" w:cs="Arial"/>
          <w:sz w:val="22"/>
          <w:szCs w:val="22"/>
        </w:rPr>
      </w:pPr>
      <w:r w:rsidRPr="005D44E0">
        <w:rPr>
          <w:rFonts w:ascii="Arial" w:hAnsi="Arial" w:cs="Arial"/>
          <w:b/>
          <w:bCs/>
          <w:sz w:val="22"/>
          <w:szCs w:val="22"/>
        </w:rPr>
        <w:t>Amouric, A., Brochier-Armanet, C., Johnson, D. B., Bonnefoy, V. &amp; Hallberg, K. B. (2011).</w:t>
      </w:r>
      <w:r w:rsidRPr="00A9655F">
        <w:rPr>
          <w:rFonts w:ascii="Arial" w:hAnsi="Arial" w:cs="Arial"/>
          <w:sz w:val="22"/>
          <w:szCs w:val="22"/>
        </w:rPr>
        <w:t xml:space="preserve"> Phylogenetic and genetic variation among Fe(II)-oxidizing acidithiobacilli supports the view that these comprise multiple species with different ferrous iron oxidation pathways. </w:t>
      </w:r>
      <w:hyperlink r:id="rId7" w:tgtFrame="_blank" w:history="1">
        <w:r w:rsidRPr="00A004A0">
          <w:rPr>
            <w:rStyle w:val="Hyperlink"/>
            <w:rFonts w:ascii="Arial" w:hAnsi="Arial" w:cs="Arial"/>
            <w:i/>
            <w:iCs/>
            <w:color w:val="000000" w:themeColor="text1"/>
            <w:sz w:val="22"/>
            <w:szCs w:val="22"/>
            <w:u w:val="none"/>
          </w:rPr>
          <w:t>Microbiology</w:t>
        </w:r>
      </w:hyperlink>
      <w:hyperlink r:id="rId8" w:tgtFrame="_blank" w:history="1">
        <w:r w:rsidRPr="00A004A0">
          <w:rPr>
            <w:rStyle w:val="Strong"/>
            <w:rFonts w:cs="Arial"/>
            <w:color w:val="000000" w:themeColor="text1"/>
            <w:szCs w:val="22"/>
          </w:rPr>
          <w:t xml:space="preserve"> 157, </w:t>
        </w:r>
        <w:r w:rsidRPr="00A004A0">
          <w:rPr>
            <w:rStyle w:val="Hyperlink"/>
            <w:rFonts w:ascii="Arial" w:hAnsi="Arial" w:cs="Arial"/>
            <w:color w:val="000000" w:themeColor="text1"/>
            <w:sz w:val="22"/>
            <w:szCs w:val="22"/>
            <w:u w:val="none"/>
          </w:rPr>
          <w:t>111-122</w:t>
        </w:r>
      </w:hyperlink>
      <w:r w:rsidRPr="00A9655F">
        <w:rPr>
          <w:rFonts w:ascii="Arial" w:hAnsi="Arial" w:cs="Arial"/>
          <w:sz w:val="22"/>
          <w:szCs w:val="22"/>
        </w:rPr>
        <w:t>.</w:t>
      </w:r>
    </w:p>
    <w:p w:rsidR="009E7515" w:rsidRDefault="009E7515" w:rsidP="009E7515">
      <w:pPr>
        <w:widowControl w:val="0"/>
        <w:spacing w:line="480" w:lineRule="auto"/>
        <w:rPr>
          <w:rFonts w:ascii="Arial" w:hAnsi="Arial"/>
          <w:snapToGrid w:val="0"/>
          <w:sz w:val="22"/>
        </w:rPr>
      </w:pPr>
      <w:r w:rsidRPr="00A004A0">
        <w:rPr>
          <w:rFonts w:ascii="Arial" w:hAnsi="Arial"/>
          <w:b/>
          <w:snapToGrid w:val="0"/>
          <w:sz w:val="22"/>
        </w:rPr>
        <w:t>Atkinson, T., Cairns, S., Cowan, D. A., Danson, M. J., Hough, D. W., Johnson, D. B., Norris, P. R., Raven, N, Robson, R., Robinson, C. &amp; Sharp, R. J. (2000).</w:t>
      </w:r>
      <w:r>
        <w:rPr>
          <w:rFonts w:ascii="Arial" w:hAnsi="Arial"/>
          <w:snapToGrid w:val="0"/>
          <w:sz w:val="22"/>
        </w:rPr>
        <w:t xml:space="preserve"> A microbiological survey of Montserrat island hydrothermal biotopes. </w:t>
      </w:r>
      <w:r w:rsidRPr="00993037">
        <w:rPr>
          <w:rFonts w:ascii="Arial" w:hAnsi="Arial"/>
          <w:i/>
          <w:iCs/>
          <w:snapToGrid w:val="0"/>
          <w:sz w:val="22"/>
        </w:rPr>
        <w:t>Extremophiles</w:t>
      </w:r>
      <w:r>
        <w:rPr>
          <w:rFonts w:ascii="Arial" w:hAnsi="Arial"/>
          <w:snapToGrid w:val="0"/>
          <w:sz w:val="22"/>
        </w:rPr>
        <w:t xml:space="preserve"> </w:t>
      </w:r>
      <w:r w:rsidRPr="00A004A0">
        <w:rPr>
          <w:rFonts w:ascii="Arial" w:hAnsi="Arial"/>
          <w:b/>
          <w:snapToGrid w:val="0"/>
          <w:sz w:val="22"/>
        </w:rPr>
        <w:t>4,</w:t>
      </w:r>
      <w:r>
        <w:rPr>
          <w:rFonts w:ascii="Arial" w:hAnsi="Arial"/>
          <w:snapToGrid w:val="0"/>
          <w:sz w:val="22"/>
        </w:rPr>
        <w:t xml:space="preserve"> 305-313.</w:t>
      </w:r>
    </w:p>
    <w:p w:rsidR="009E7515" w:rsidRDefault="009E7515" w:rsidP="009E7515">
      <w:pPr>
        <w:spacing w:before="120" w:after="120" w:line="480" w:lineRule="auto"/>
        <w:jc w:val="both"/>
        <w:rPr>
          <w:rFonts w:ascii="Arial" w:hAnsi="Arial" w:cs="Arial"/>
          <w:bCs/>
          <w:sz w:val="22"/>
          <w:szCs w:val="22"/>
        </w:rPr>
      </w:pPr>
      <w:r w:rsidRPr="001B786C">
        <w:rPr>
          <w:rFonts w:ascii="Arial" w:hAnsi="Arial" w:cs="Arial"/>
          <w:b/>
          <w:bCs/>
          <w:sz w:val="22"/>
          <w:szCs w:val="22"/>
        </w:rPr>
        <w:t>Blowes, D.W., Ptacek, C.J., Jambor, J.L., Weisener, C.G., Paktunc, D., Gould, W.D. &amp; Johnson, D.B. (2014).</w:t>
      </w:r>
      <w:r>
        <w:rPr>
          <w:rFonts w:ascii="Arial" w:hAnsi="Arial" w:cs="Arial"/>
          <w:bCs/>
          <w:sz w:val="22"/>
          <w:szCs w:val="22"/>
        </w:rPr>
        <w:t xml:space="preserve"> The geochemistry of a</w:t>
      </w:r>
      <w:r w:rsidRPr="00C62536">
        <w:rPr>
          <w:rFonts w:ascii="Arial" w:hAnsi="Arial" w:cs="Arial"/>
          <w:bCs/>
          <w:sz w:val="22"/>
          <w:szCs w:val="22"/>
        </w:rPr>
        <w:t xml:space="preserve">cid </w:t>
      </w:r>
      <w:r>
        <w:rPr>
          <w:rFonts w:ascii="Arial" w:hAnsi="Arial" w:cs="Arial"/>
          <w:bCs/>
          <w:sz w:val="22"/>
          <w:szCs w:val="22"/>
        </w:rPr>
        <w:t>mine d</w:t>
      </w:r>
      <w:r w:rsidRPr="00C62536">
        <w:rPr>
          <w:rFonts w:ascii="Arial" w:hAnsi="Arial" w:cs="Arial"/>
          <w:bCs/>
          <w:sz w:val="22"/>
          <w:szCs w:val="22"/>
        </w:rPr>
        <w:t>rainage. In</w:t>
      </w:r>
      <w:r>
        <w:rPr>
          <w:rFonts w:ascii="Arial" w:hAnsi="Arial" w:cs="Arial"/>
          <w:bCs/>
          <w:sz w:val="22"/>
          <w:szCs w:val="22"/>
        </w:rPr>
        <w:t xml:space="preserve"> </w:t>
      </w:r>
      <w:r w:rsidRPr="00C62536">
        <w:rPr>
          <w:rFonts w:ascii="Arial" w:hAnsi="Arial" w:cs="Arial"/>
          <w:bCs/>
          <w:sz w:val="22"/>
          <w:szCs w:val="22"/>
        </w:rPr>
        <w:t xml:space="preserve">Treatise on Geochemistry, Second Edition, vol. 11, pp. 131-190. </w:t>
      </w:r>
      <w:r>
        <w:rPr>
          <w:rFonts w:ascii="Arial" w:hAnsi="Arial" w:cs="Arial"/>
          <w:bCs/>
          <w:sz w:val="22"/>
          <w:szCs w:val="22"/>
        </w:rPr>
        <w:t>Edited by</w:t>
      </w:r>
      <w:r w:rsidRPr="00C62536">
        <w:rPr>
          <w:rFonts w:ascii="Arial" w:hAnsi="Arial" w:cs="Arial"/>
          <w:bCs/>
          <w:sz w:val="22"/>
          <w:szCs w:val="22"/>
        </w:rPr>
        <w:t xml:space="preserve"> </w:t>
      </w:r>
      <w:r>
        <w:rPr>
          <w:rFonts w:ascii="Arial" w:hAnsi="Arial" w:cs="Arial"/>
          <w:bCs/>
          <w:sz w:val="22"/>
          <w:szCs w:val="22"/>
        </w:rPr>
        <w:t xml:space="preserve">H. D. </w:t>
      </w:r>
      <w:r w:rsidRPr="00C62536">
        <w:rPr>
          <w:rFonts w:ascii="Arial" w:hAnsi="Arial" w:cs="Arial"/>
          <w:bCs/>
          <w:sz w:val="22"/>
          <w:szCs w:val="22"/>
        </w:rPr>
        <w:t xml:space="preserve">Holland and </w:t>
      </w:r>
      <w:r>
        <w:rPr>
          <w:rFonts w:ascii="Arial" w:hAnsi="Arial" w:cs="Arial"/>
          <w:bCs/>
          <w:sz w:val="22"/>
          <w:szCs w:val="22"/>
        </w:rPr>
        <w:t xml:space="preserve">K. K. </w:t>
      </w:r>
      <w:r w:rsidRPr="00C62536">
        <w:rPr>
          <w:rFonts w:ascii="Arial" w:hAnsi="Arial" w:cs="Arial"/>
          <w:bCs/>
          <w:sz w:val="22"/>
          <w:szCs w:val="22"/>
        </w:rPr>
        <w:t>Turekian</w:t>
      </w:r>
      <w:r>
        <w:rPr>
          <w:rFonts w:ascii="Arial" w:hAnsi="Arial" w:cs="Arial"/>
          <w:bCs/>
          <w:sz w:val="22"/>
          <w:szCs w:val="22"/>
        </w:rPr>
        <w:t>.</w:t>
      </w:r>
      <w:r w:rsidRPr="00C62536">
        <w:rPr>
          <w:rFonts w:ascii="Arial" w:hAnsi="Arial" w:cs="Arial"/>
          <w:bCs/>
          <w:sz w:val="22"/>
          <w:szCs w:val="22"/>
        </w:rPr>
        <w:t xml:space="preserve"> Oxford: Elsevier.</w:t>
      </w:r>
    </w:p>
    <w:p w:rsidR="009E7515" w:rsidRDefault="009E7515" w:rsidP="009E7515">
      <w:pPr>
        <w:widowControl w:val="0"/>
        <w:spacing w:line="480" w:lineRule="auto"/>
        <w:rPr>
          <w:rFonts w:ascii="Arial" w:hAnsi="Arial"/>
          <w:snapToGrid w:val="0"/>
          <w:sz w:val="22"/>
        </w:rPr>
      </w:pPr>
      <w:r>
        <w:rPr>
          <w:rFonts w:ascii="Arial" w:hAnsi="Arial"/>
          <w:b/>
          <w:snapToGrid w:val="0"/>
          <w:sz w:val="22"/>
        </w:rPr>
        <w:t xml:space="preserve">Brierley, C.L. &amp; </w:t>
      </w:r>
      <w:r w:rsidRPr="00A25A20">
        <w:rPr>
          <w:rFonts w:ascii="Arial" w:hAnsi="Arial"/>
          <w:b/>
          <w:snapToGrid w:val="0"/>
          <w:sz w:val="22"/>
        </w:rPr>
        <w:t>Brierley, J.A. (2013).</w:t>
      </w:r>
      <w:r>
        <w:rPr>
          <w:rFonts w:ascii="Arial" w:hAnsi="Arial"/>
          <w:snapToGrid w:val="0"/>
          <w:sz w:val="22"/>
        </w:rPr>
        <w:t xml:space="preserve"> Progress in bioleaching: part B: applications of microbial processes by the minerals industries. </w:t>
      </w:r>
      <w:r w:rsidRPr="00A25A20">
        <w:rPr>
          <w:rFonts w:ascii="Arial" w:hAnsi="Arial"/>
          <w:i/>
          <w:snapToGrid w:val="0"/>
          <w:sz w:val="22"/>
        </w:rPr>
        <w:t>Appl Microbiol Biotechnol</w:t>
      </w:r>
      <w:r>
        <w:rPr>
          <w:rFonts w:ascii="Arial" w:hAnsi="Arial"/>
          <w:snapToGrid w:val="0"/>
          <w:sz w:val="22"/>
        </w:rPr>
        <w:t xml:space="preserve"> </w:t>
      </w:r>
      <w:r w:rsidRPr="00A25A20">
        <w:rPr>
          <w:rFonts w:ascii="Arial" w:hAnsi="Arial"/>
          <w:b/>
          <w:snapToGrid w:val="0"/>
          <w:sz w:val="22"/>
        </w:rPr>
        <w:t>97,</w:t>
      </w:r>
      <w:r>
        <w:rPr>
          <w:rFonts w:ascii="Arial" w:hAnsi="Arial"/>
          <w:snapToGrid w:val="0"/>
          <w:sz w:val="22"/>
        </w:rPr>
        <w:t xml:space="preserve"> 7543-7552.</w:t>
      </w:r>
    </w:p>
    <w:p w:rsidR="009E7515" w:rsidRDefault="009E7515" w:rsidP="009E7515">
      <w:pPr>
        <w:pStyle w:val="BodyText2"/>
        <w:spacing w:line="480" w:lineRule="auto"/>
      </w:pPr>
      <w:r w:rsidRPr="0004324B">
        <w:rPr>
          <w:b/>
        </w:rPr>
        <w:t>Hallberg, K.B., Thomson, H.E.C., Boeselt, I. &amp; Johnson, D.B. (2001).</w:t>
      </w:r>
      <w:r>
        <w:t xml:space="preserve"> Aerobic and </w:t>
      </w:r>
      <w:r w:rsidRPr="00013A63">
        <w:t xml:space="preserve">anaerobic sulfur metabolism by acidophilic bacteria. In Process Metallurgy 11A: </w:t>
      </w:r>
      <w:r w:rsidRPr="00013A63">
        <w:rPr>
          <w:i/>
          <w:iCs/>
        </w:rPr>
        <w:t xml:space="preserve"> </w:t>
      </w:r>
      <w:r w:rsidRPr="00013A63">
        <w:rPr>
          <w:iCs/>
        </w:rPr>
        <w:t>Biohydrometallurgy: Fundamentals, Technology and Sustainable Development</w:t>
      </w:r>
      <w:r>
        <w:rPr>
          <w:iCs/>
        </w:rPr>
        <w:t xml:space="preserve">, </w:t>
      </w:r>
      <w:r w:rsidRPr="00013A63">
        <w:t>pp. 423-431.</w:t>
      </w:r>
      <w:r>
        <w:t xml:space="preserve"> Edited by V. S. T. Ciminelli &amp; O. Garcia Jr. Amsterdam: Elsevier.</w:t>
      </w:r>
    </w:p>
    <w:p w:rsidR="009E7515" w:rsidRDefault="009E7515" w:rsidP="009E7515">
      <w:pPr>
        <w:autoSpaceDE w:val="0"/>
        <w:autoSpaceDN w:val="0"/>
        <w:adjustRightInd w:val="0"/>
        <w:spacing w:line="480" w:lineRule="auto"/>
        <w:jc w:val="both"/>
        <w:rPr>
          <w:rFonts w:ascii="Arial" w:hAnsi="Arial" w:cs="Arial"/>
          <w:sz w:val="22"/>
          <w:szCs w:val="22"/>
        </w:rPr>
      </w:pPr>
      <w:r w:rsidRPr="00091970">
        <w:rPr>
          <w:rFonts w:ascii="Arial" w:hAnsi="Arial" w:cs="Arial"/>
          <w:b/>
          <w:bCs/>
          <w:sz w:val="22"/>
          <w:szCs w:val="22"/>
        </w:rPr>
        <w:t>Hallberg, K. B., González-Toril, E. &amp; Johnson, D. B. (2010).</w:t>
      </w:r>
      <w:r w:rsidRPr="00A9655F">
        <w:rPr>
          <w:rFonts w:ascii="Arial" w:hAnsi="Arial" w:cs="Arial"/>
          <w:sz w:val="22"/>
          <w:szCs w:val="22"/>
        </w:rPr>
        <w:t xml:space="preserve"> </w:t>
      </w:r>
      <w:r w:rsidRPr="00A9655F">
        <w:rPr>
          <w:rStyle w:val="Emphasis"/>
          <w:rFonts w:ascii="Arial" w:hAnsi="Arial" w:cs="Arial"/>
          <w:sz w:val="22"/>
          <w:szCs w:val="22"/>
        </w:rPr>
        <w:t>Acidithiobacillus ferrivorans</w:t>
      </w:r>
      <w:r w:rsidRPr="00A9655F">
        <w:rPr>
          <w:rFonts w:ascii="Arial" w:hAnsi="Arial" w:cs="Arial"/>
          <w:sz w:val="22"/>
          <w:szCs w:val="22"/>
        </w:rPr>
        <w:t xml:space="preserve">, sp. nov.; facultatively anaerobic, psychrotolerant iron-, and sulfur-oxidizing acidophiles isolated from metal mine-impacted environments. </w:t>
      </w:r>
      <w:hyperlink r:id="rId9" w:tgtFrame="_blank" w:history="1">
        <w:r w:rsidRPr="0004324B">
          <w:rPr>
            <w:rStyle w:val="Emphasis"/>
            <w:rFonts w:ascii="Arial" w:hAnsi="Arial" w:cs="Arial"/>
            <w:color w:val="000000" w:themeColor="text1"/>
            <w:sz w:val="22"/>
            <w:szCs w:val="22"/>
          </w:rPr>
          <w:t>Extremophiles</w:t>
        </w:r>
        <w:r w:rsidRPr="0004324B">
          <w:rPr>
            <w:rStyle w:val="Hyperlink"/>
            <w:rFonts w:ascii="Arial" w:hAnsi="Arial" w:cs="Arial"/>
            <w:color w:val="000000" w:themeColor="text1"/>
            <w:sz w:val="22"/>
            <w:szCs w:val="22"/>
            <w:u w:val="none"/>
          </w:rPr>
          <w:t xml:space="preserve"> </w:t>
        </w:r>
        <w:r w:rsidRPr="0004324B">
          <w:rPr>
            <w:rStyle w:val="Strong"/>
            <w:rFonts w:ascii="Arial" w:hAnsi="Arial" w:cs="Arial"/>
            <w:color w:val="000000" w:themeColor="text1"/>
            <w:szCs w:val="22"/>
          </w:rPr>
          <w:t xml:space="preserve">14, </w:t>
        </w:r>
        <w:r w:rsidRPr="0004324B">
          <w:rPr>
            <w:rStyle w:val="Hyperlink"/>
            <w:rFonts w:ascii="Arial" w:hAnsi="Arial" w:cs="Arial"/>
            <w:color w:val="000000" w:themeColor="text1"/>
            <w:sz w:val="22"/>
            <w:szCs w:val="22"/>
            <w:u w:val="none"/>
          </w:rPr>
          <w:t>9-19</w:t>
        </w:r>
      </w:hyperlink>
      <w:r w:rsidRPr="0004324B">
        <w:rPr>
          <w:rFonts w:ascii="Arial" w:hAnsi="Arial" w:cs="Arial"/>
          <w:color w:val="000000" w:themeColor="text1"/>
          <w:sz w:val="22"/>
          <w:szCs w:val="22"/>
        </w:rPr>
        <w:t>.</w:t>
      </w:r>
    </w:p>
    <w:p w:rsidR="009E7515" w:rsidRPr="0004324B" w:rsidRDefault="009E7515" w:rsidP="009E7515">
      <w:pPr>
        <w:pStyle w:val="BodyText2"/>
        <w:spacing w:line="480" w:lineRule="auto"/>
        <w:rPr>
          <w:rFonts w:cs="Arial"/>
          <w:b/>
          <w:szCs w:val="22"/>
        </w:rPr>
      </w:pPr>
      <w:r w:rsidRPr="0004324B">
        <w:rPr>
          <w:b/>
        </w:rPr>
        <w:t>Hedrich, S. &amp; Johnson, D. B. (2013a).</w:t>
      </w:r>
      <w:r>
        <w:t xml:space="preserve"> </w:t>
      </w:r>
      <w:r w:rsidRPr="005469E7">
        <w:rPr>
          <w:rFonts w:cs="Arial"/>
          <w:i/>
          <w:szCs w:val="22"/>
        </w:rPr>
        <w:t>Acidithiobacillus ferridurans</w:t>
      </w:r>
      <w:r w:rsidRPr="005469E7">
        <w:rPr>
          <w:rFonts w:cs="Arial"/>
          <w:szCs w:val="22"/>
        </w:rPr>
        <w:t>, sp. nov.;</w:t>
      </w:r>
      <w:r>
        <w:rPr>
          <w:rFonts w:cs="Arial"/>
          <w:szCs w:val="22"/>
        </w:rPr>
        <w:t xml:space="preserve"> </w:t>
      </w:r>
      <w:r w:rsidRPr="005469E7">
        <w:rPr>
          <w:rFonts w:cs="Arial"/>
          <w:szCs w:val="22"/>
        </w:rPr>
        <w:t xml:space="preserve">an acidophilic iron- , sulfur- and hydrogen-metabolizing chemolithotrophic </w:t>
      </w:r>
      <w:r w:rsidRPr="002C76C1">
        <w:rPr>
          <w:rFonts w:cs="Arial"/>
          <w:i/>
          <w:iCs/>
          <w:szCs w:val="22"/>
        </w:rPr>
        <w:t>Gammaproteobacterium. Int J Syst Evol Microbiol</w:t>
      </w:r>
      <w:r w:rsidRPr="0004324B">
        <w:rPr>
          <w:rFonts w:cs="Arial"/>
          <w:b/>
          <w:i/>
          <w:iCs/>
          <w:szCs w:val="22"/>
        </w:rPr>
        <w:t xml:space="preserve"> </w:t>
      </w:r>
      <w:r w:rsidRPr="0004324B">
        <w:rPr>
          <w:rFonts w:cs="Arial"/>
          <w:b/>
          <w:szCs w:val="22"/>
        </w:rPr>
        <w:t xml:space="preserve">63, </w:t>
      </w:r>
      <w:r w:rsidRPr="002C76C1">
        <w:rPr>
          <w:rFonts w:cs="Arial"/>
          <w:szCs w:val="22"/>
        </w:rPr>
        <w:t>4018-4025.</w:t>
      </w:r>
    </w:p>
    <w:p w:rsidR="009E7515" w:rsidRPr="00E5761B" w:rsidRDefault="009E7515" w:rsidP="009E7515">
      <w:pPr>
        <w:pStyle w:val="BodyText2"/>
        <w:spacing w:line="480" w:lineRule="auto"/>
        <w:rPr>
          <w:rFonts w:cs="Arial"/>
          <w:bCs/>
          <w:szCs w:val="22"/>
        </w:rPr>
      </w:pPr>
      <w:r w:rsidRPr="0004324B">
        <w:rPr>
          <w:b/>
        </w:rPr>
        <w:t>Hedrich, S. &amp; Johnson, D.</w:t>
      </w:r>
      <w:r>
        <w:rPr>
          <w:b/>
        </w:rPr>
        <w:t xml:space="preserve"> </w:t>
      </w:r>
      <w:r w:rsidRPr="0004324B">
        <w:rPr>
          <w:b/>
        </w:rPr>
        <w:t>B. (2013b).</w:t>
      </w:r>
      <w:r>
        <w:t xml:space="preserve"> </w:t>
      </w:r>
      <w:r w:rsidRPr="00E5761B">
        <w:rPr>
          <w:rFonts w:cs="Arial"/>
          <w:bCs/>
          <w:szCs w:val="22"/>
        </w:rPr>
        <w:t>Aerobic and anaerobic oxidation of hydrogen by acidophilic bacteria</w:t>
      </w:r>
      <w:r>
        <w:rPr>
          <w:rFonts w:cs="Arial"/>
          <w:bCs/>
          <w:szCs w:val="22"/>
        </w:rPr>
        <w:t xml:space="preserve">. </w:t>
      </w:r>
      <w:r w:rsidRPr="00E5761B">
        <w:rPr>
          <w:rFonts w:cs="Arial"/>
          <w:bCs/>
          <w:i/>
          <w:iCs/>
          <w:szCs w:val="22"/>
        </w:rPr>
        <w:t>FEMS Microbiol Lett</w:t>
      </w:r>
      <w:r>
        <w:rPr>
          <w:rFonts w:cs="Arial"/>
          <w:bCs/>
          <w:i/>
          <w:iCs/>
          <w:szCs w:val="22"/>
        </w:rPr>
        <w:t xml:space="preserve"> </w:t>
      </w:r>
      <w:r w:rsidRPr="0004324B">
        <w:rPr>
          <w:rFonts w:cs="Arial"/>
          <w:b/>
          <w:bCs/>
          <w:szCs w:val="22"/>
        </w:rPr>
        <w:t>349,</w:t>
      </w:r>
      <w:r>
        <w:rPr>
          <w:rFonts w:cs="Arial"/>
          <w:bCs/>
          <w:szCs w:val="22"/>
        </w:rPr>
        <w:t xml:space="preserve"> 40-45. </w:t>
      </w:r>
    </w:p>
    <w:p w:rsidR="009E7515" w:rsidRDefault="009E7515" w:rsidP="009E7515">
      <w:pPr>
        <w:spacing w:line="480" w:lineRule="auto"/>
        <w:jc w:val="both"/>
        <w:rPr>
          <w:rFonts w:ascii="Arial" w:hAnsi="Arial" w:cs="Arial"/>
          <w:sz w:val="22"/>
          <w:szCs w:val="22"/>
          <w:lang w:val="de-DE"/>
        </w:rPr>
      </w:pPr>
      <w:r w:rsidRPr="00863689">
        <w:rPr>
          <w:rFonts w:ascii="Arial" w:hAnsi="Arial" w:cs="Arial"/>
          <w:b/>
          <w:bCs/>
          <w:sz w:val="22"/>
          <w:szCs w:val="22"/>
        </w:rPr>
        <w:t>Johnson, D. B. &amp; Hallberg, K. B. (2007).</w:t>
      </w:r>
      <w:r w:rsidRPr="00A9655F">
        <w:rPr>
          <w:rFonts w:ascii="Arial" w:hAnsi="Arial" w:cs="Arial"/>
          <w:sz w:val="22"/>
          <w:szCs w:val="22"/>
        </w:rPr>
        <w:t xml:space="preserve"> Techniques for detecting and identifying acidophilic mineral-oxidizing microorganisms. </w:t>
      </w:r>
      <w:r w:rsidRPr="00E06EB2">
        <w:rPr>
          <w:rFonts w:ascii="Arial" w:hAnsi="Arial" w:cs="Arial"/>
          <w:sz w:val="22"/>
          <w:szCs w:val="22"/>
        </w:rPr>
        <w:t xml:space="preserve">In </w:t>
      </w:r>
      <w:r w:rsidRPr="00E06EB2">
        <w:rPr>
          <w:rFonts w:ascii="Arial" w:hAnsi="Arial" w:cs="Arial"/>
          <w:i/>
          <w:iCs/>
          <w:sz w:val="22"/>
          <w:szCs w:val="22"/>
        </w:rPr>
        <w:t>Biomining</w:t>
      </w:r>
      <w:r w:rsidRPr="00E06EB2">
        <w:rPr>
          <w:rFonts w:ascii="Arial" w:hAnsi="Arial" w:cs="Arial"/>
          <w:sz w:val="22"/>
          <w:szCs w:val="22"/>
        </w:rPr>
        <w:t xml:space="preserve">, pp. 237-261. Edited by D. E. Rawlings &amp; D. B. Johnson. </w:t>
      </w:r>
      <w:r>
        <w:rPr>
          <w:rFonts w:ascii="Arial" w:hAnsi="Arial" w:cs="Arial"/>
          <w:sz w:val="22"/>
          <w:szCs w:val="22"/>
          <w:lang w:val="de-DE"/>
        </w:rPr>
        <w:t>Berlin: Springer-Verlag.</w:t>
      </w:r>
    </w:p>
    <w:p w:rsidR="009E7515" w:rsidRDefault="009E7515" w:rsidP="009E7515">
      <w:pPr>
        <w:spacing w:line="480" w:lineRule="auto"/>
        <w:rPr>
          <w:rFonts w:ascii="Arial" w:hAnsi="Arial" w:cs="Arial"/>
          <w:bCs/>
          <w:color w:val="000000"/>
          <w:sz w:val="22"/>
          <w:szCs w:val="22"/>
        </w:rPr>
      </w:pPr>
      <w:r w:rsidRPr="003649FD">
        <w:rPr>
          <w:rFonts w:ascii="Arial" w:hAnsi="Arial" w:cs="Arial"/>
          <w:b/>
          <w:bCs/>
          <w:color w:val="000000"/>
          <w:sz w:val="22"/>
          <w:szCs w:val="22"/>
        </w:rPr>
        <w:t>Kay</w:t>
      </w:r>
      <w:r>
        <w:rPr>
          <w:rFonts w:ascii="Arial" w:hAnsi="Arial" w:cs="Arial"/>
          <w:b/>
          <w:bCs/>
          <w:color w:val="000000"/>
          <w:sz w:val="22"/>
          <w:szCs w:val="22"/>
        </w:rPr>
        <w:t>, C. M., Haanela, A. &amp;</w:t>
      </w:r>
      <w:r w:rsidRPr="003649FD">
        <w:rPr>
          <w:rFonts w:ascii="Arial" w:hAnsi="Arial" w:cs="Arial"/>
          <w:b/>
          <w:bCs/>
          <w:color w:val="000000"/>
          <w:sz w:val="22"/>
          <w:szCs w:val="22"/>
        </w:rPr>
        <w:t xml:space="preserve"> Johnson</w:t>
      </w:r>
      <w:r>
        <w:rPr>
          <w:rFonts w:ascii="Arial" w:hAnsi="Arial" w:cs="Arial"/>
          <w:b/>
          <w:bCs/>
          <w:color w:val="000000"/>
          <w:sz w:val="22"/>
          <w:szCs w:val="22"/>
        </w:rPr>
        <w:t>,</w:t>
      </w:r>
      <w:r w:rsidRPr="003649FD">
        <w:rPr>
          <w:rFonts w:ascii="Arial" w:hAnsi="Arial" w:cs="Arial"/>
          <w:b/>
          <w:bCs/>
          <w:color w:val="000000"/>
          <w:sz w:val="22"/>
          <w:szCs w:val="22"/>
        </w:rPr>
        <w:t xml:space="preserve"> D</w:t>
      </w:r>
      <w:r>
        <w:rPr>
          <w:rFonts w:ascii="Arial" w:hAnsi="Arial" w:cs="Arial"/>
          <w:b/>
          <w:bCs/>
          <w:color w:val="000000"/>
          <w:sz w:val="22"/>
          <w:szCs w:val="22"/>
        </w:rPr>
        <w:t xml:space="preserve">. </w:t>
      </w:r>
      <w:r w:rsidRPr="003649FD">
        <w:rPr>
          <w:rFonts w:ascii="Arial" w:hAnsi="Arial" w:cs="Arial"/>
          <w:b/>
          <w:bCs/>
          <w:color w:val="000000"/>
          <w:sz w:val="22"/>
          <w:szCs w:val="22"/>
        </w:rPr>
        <w:t>B</w:t>
      </w:r>
      <w:r>
        <w:rPr>
          <w:rFonts w:ascii="Arial" w:hAnsi="Arial" w:cs="Arial"/>
          <w:b/>
          <w:bCs/>
          <w:color w:val="000000"/>
          <w:sz w:val="22"/>
          <w:szCs w:val="22"/>
        </w:rPr>
        <w:t>.</w:t>
      </w:r>
      <w:r w:rsidRPr="003649FD">
        <w:rPr>
          <w:rFonts w:ascii="Arial" w:hAnsi="Arial" w:cs="Arial"/>
          <w:b/>
          <w:bCs/>
          <w:color w:val="000000"/>
          <w:sz w:val="22"/>
          <w:szCs w:val="22"/>
        </w:rPr>
        <w:t xml:space="preserve"> (2014).</w:t>
      </w:r>
      <w:r w:rsidRPr="007472C8">
        <w:rPr>
          <w:rFonts w:ascii="Arial" w:hAnsi="Arial" w:cs="Arial"/>
          <w:bCs/>
          <w:color w:val="000000"/>
          <w:sz w:val="22"/>
          <w:szCs w:val="22"/>
        </w:rPr>
        <w:t xml:space="preserve"> Microorganisms in subterranean acidic waters within Europe’s deepest metal mine. </w:t>
      </w:r>
      <w:r w:rsidRPr="007472C8">
        <w:rPr>
          <w:rFonts w:ascii="Arial" w:hAnsi="Arial" w:cs="Arial"/>
          <w:bCs/>
          <w:i/>
          <w:color w:val="000000"/>
          <w:sz w:val="22"/>
          <w:szCs w:val="22"/>
        </w:rPr>
        <w:t xml:space="preserve">Res Microbiol </w:t>
      </w:r>
      <w:r w:rsidRPr="003649FD">
        <w:rPr>
          <w:rFonts w:ascii="Arial" w:hAnsi="Arial" w:cs="Arial"/>
          <w:b/>
          <w:bCs/>
          <w:color w:val="000000"/>
          <w:sz w:val="22"/>
          <w:szCs w:val="22"/>
        </w:rPr>
        <w:t>165,</w:t>
      </w:r>
      <w:r>
        <w:rPr>
          <w:rFonts w:ascii="Arial" w:hAnsi="Arial" w:cs="Arial"/>
          <w:bCs/>
          <w:color w:val="000000"/>
          <w:sz w:val="22"/>
          <w:szCs w:val="22"/>
        </w:rPr>
        <w:t xml:space="preserve"> </w:t>
      </w:r>
      <w:r w:rsidRPr="0042753F">
        <w:rPr>
          <w:rFonts w:ascii="Arial" w:hAnsi="Arial" w:cs="Arial"/>
          <w:bCs/>
          <w:color w:val="000000"/>
          <w:sz w:val="22"/>
          <w:szCs w:val="22"/>
        </w:rPr>
        <w:t>715-712</w:t>
      </w:r>
      <w:r>
        <w:rPr>
          <w:rFonts w:ascii="Arial" w:hAnsi="Arial" w:cs="Arial"/>
          <w:bCs/>
          <w:color w:val="000000"/>
          <w:sz w:val="22"/>
          <w:szCs w:val="22"/>
        </w:rPr>
        <w:t>.</w:t>
      </w:r>
    </w:p>
    <w:p w:rsidR="009E7515" w:rsidRDefault="009E7515" w:rsidP="009E7515">
      <w:pPr>
        <w:spacing w:line="480" w:lineRule="auto"/>
        <w:jc w:val="both"/>
        <w:rPr>
          <w:rFonts w:ascii="Arial" w:hAnsi="Arial" w:cs="Arial"/>
          <w:sz w:val="22"/>
          <w:szCs w:val="22"/>
        </w:rPr>
      </w:pPr>
      <w:r w:rsidRPr="00F912B7">
        <w:rPr>
          <w:rFonts w:ascii="Arial" w:hAnsi="Arial" w:cs="Arial"/>
          <w:b/>
          <w:bCs/>
          <w:sz w:val="22"/>
          <w:szCs w:val="22"/>
        </w:rPr>
        <w:t xml:space="preserve">Kelly, D. P. &amp; Wood, A. P. (2000). </w:t>
      </w:r>
      <w:r w:rsidRPr="00A9655F">
        <w:rPr>
          <w:rFonts w:ascii="Arial" w:hAnsi="Arial" w:cs="Arial"/>
          <w:sz w:val="22"/>
          <w:szCs w:val="22"/>
        </w:rPr>
        <w:t>Reclassification of some species of</w:t>
      </w:r>
      <w:r w:rsidRPr="00A9655F">
        <w:rPr>
          <w:rFonts w:ascii="Arial" w:hAnsi="Arial" w:cs="Arial"/>
          <w:i/>
          <w:sz w:val="22"/>
          <w:szCs w:val="22"/>
        </w:rPr>
        <w:t xml:space="preserve"> </w:t>
      </w:r>
      <w:r w:rsidRPr="00A9655F">
        <w:rPr>
          <w:rFonts w:ascii="Arial" w:hAnsi="Arial" w:cs="Arial"/>
          <w:i/>
          <w:iCs/>
          <w:sz w:val="22"/>
          <w:szCs w:val="22"/>
        </w:rPr>
        <w:t>Thiobacillus</w:t>
      </w:r>
      <w:r w:rsidRPr="00A9655F">
        <w:rPr>
          <w:rFonts w:ascii="Arial" w:hAnsi="Arial" w:cs="Arial"/>
          <w:sz w:val="22"/>
          <w:szCs w:val="22"/>
        </w:rPr>
        <w:t xml:space="preserve"> to the newly designated genera </w:t>
      </w:r>
      <w:r w:rsidRPr="00A9655F">
        <w:rPr>
          <w:rFonts w:ascii="Arial" w:hAnsi="Arial" w:cs="Arial"/>
          <w:i/>
          <w:iCs/>
          <w:sz w:val="22"/>
          <w:szCs w:val="22"/>
        </w:rPr>
        <w:t>Acidithiobacillus</w:t>
      </w:r>
      <w:r w:rsidRPr="00A9655F">
        <w:rPr>
          <w:rFonts w:ascii="Arial" w:hAnsi="Arial" w:cs="Arial"/>
          <w:i/>
          <w:sz w:val="22"/>
          <w:szCs w:val="22"/>
        </w:rPr>
        <w:t xml:space="preserve"> </w:t>
      </w:r>
      <w:r w:rsidRPr="00A9655F">
        <w:rPr>
          <w:rFonts w:ascii="Arial" w:hAnsi="Arial" w:cs="Arial"/>
          <w:sz w:val="22"/>
          <w:szCs w:val="22"/>
        </w:rPr>
        <w:t xml:space="preserve">gen. nov., </w:t>
      </w:r>
      <w:r w:rsidRPr="00A9655F">
        <w:rPr>
          <w:rFonts w:ascii="Arial" w:hAnsi="Arial" w:cs="Arial"/>
          <w:i/>
          <w:iCs/>
          <w:sz w:val="22"/>
          <w:szCs w:val="22"/>
        </w:rPr>
        <w:t>Halothiobacillus</w:t>
      </w:r>
      <w:r w:rsidRPr="00A9655F">
        <w:rPr>
          <w:rFonts w:ascii="Arial" w:hAnsi="Arial" w:cs="Arial"/>
          <w:i/>
          <w:sz w:val="22"/>
          <w:szCs w:val="22"/>
        </w:rPr>
        <w:t xml:space="preserve"> </w:t>
      </w:r>
      <w:r w:rsidRPr="00A9655F">
        <w:rPr>
          <w:rFonts w:ascii="Arial" w:hAnsi="Arial" w:cs="Arial"/>
          <w:sz w:val="22"/>
          <w:szCs w:val="22"/>
        </w:rPr>
        <w:t xml:space="preserve">gen. nov. and </w:t>
      </w:r>
      <w:r w:rsidRPr="00A9655F">
        <w:rPr>
          <w:rFonts w:ascii="Arial" w:hAnsi="Arial" w:cs="Arial"/>
          <w:i/>
          <w:iCs/>
          <w:sz w:val="22"/>
          <w:szCs w:val="22"/>
        </w:rPr>
        <w:t>Thermithiobacillus</w:t>
      </w:r>
      <w:r w:rsidRPr="00A9655F">
        <w:rPr>
          <w:rFonts w:ascii="Arial" w:hAnsi="Arial" w:cs="Arial"/>
          <w:sz w:val="22"/>
          <w:szCs w:val="22"/>
        </w:rPr>
        <w:t xml:space="preserve"> gen. nov. </w:t>
      </w:r>
      <w:r w:rsidRPr="00F912B7">
        <w:rPr>
          <w:rFonts w:ascii="Arial" w:hAnsi="Arial" w:cs="Arial"/>
          <w:i/>
          <w:iCs/>
          <w:sz w:val="22"/>
          <w:szCs w:val="22"/>
        </w:rPr>
        <w:t>Int J Syst Evol Microbiol</w:t>
      </w:r>
      <w:r w:rsidRPr="00A9655F">
        <w:rPr>
          <w:rFonts w:ascii="Arial" w:hAnsi="Arial" w:cs="Arial"/>
          <w:sz w:val="22"/>
          <w:szCs w:val="22"/>
        </w:rPr>
        <w:t xml:space="preserve"> </w:t>
      </w:r>
      <w:r w:rsidRPr="00F912B7">
        <w:rPr>
          <w:rFonts w:ascii="Arial" w:hAnsi="Arial" w:cs="Arial"/>
          <w:b/>
          <w:bCs/>
          <w:sz w:val="22"/>
          <w:szCs w:val="22"/>
        </w:rPr>
        <w:t>50</w:t>
      </w:r>
      <w:r w:rsidRPr="00346600">
        <w:rPr>
          <w:rFonts w:ascii="Arial" w:hAnsi="Arial" w:cs="Arial"/>
          <w:bCs/>
          <w:sz w:val="22"/>
          <w:szCs w:val="22"/>
        </w:rPr>
        <w:t>,</w:t>
      </w:r>
      <w:r>
        <w:rPr>
          <w:rFonts w:ascii="Arial" w:hAnsi="Arial" w:cs="Arial"/>
          <w:sz w:val="22"/>
          <w:szCs w:val="22"/>
        </w:rPr>
        <w:t xml:space="preserve"> </w:t>
      </w:r>
      <w:r w:rsidRPr="00A9655F">
        <w:rPr>
          <w:rFonts w:ascii="Arial" w:hAnsi="Arial" w:cs="Arial"/>
          <w:sz w:val="22"/>
          <w:szCs w:val="22"/>
        </w:rPr>
        <w:t>511–516</w:t>
      </w:r>
      <w:r>
        <w:rPr>
          <w:rFonts w:ascii="Arial" w:hAnsi="Arial" w:cs="Arial"/>
          <w:sz w:val="22"/>
          <w:szCs w:val="22"/>
        </w:rPr>
        <w:t>.</w:t>
      </w:r>
    </w:p>
    <w:p w:rsidR="009E7515" w:rsidRPr="00A9655F" w:rsidRDefault="009E7515" w:rsidP="009E7515">
      <w:pPr>
        <w:autoSpaceDE w:val="0"/>
        <w:autoSpaceDN w:val="0"/>
        <w:adjustRightInd w:val="0"/>
        <w:spacing w:line="480" w:lineRule="auto"/>
        <w:jc w:val="both"/>
        <w:rPr>
          <w:rFonts w:ascii="Arial" w:hAnsi="Arial" w:cs="Arial"/>
          <w:sz w:val="22"/>
          <w:szCs w:val="22"/>
          <w:lang w:eastAsia="en-GB"/>
        </w:rPr>
      </w:pPr>
      <w:r w:rsidRPr="00F912B7">
        <w:rPr>
          <w:rFonts w:ascii="Arial" w:hAnsi="Arial" w:cs="Arial"/>
          <w:b/>
          <w:bCs/>
          <w:sz w:val="22"/>
          <w:szCs w:val="22"/>
        </w:rPr>
        <w:t>Liljeqvist, M., Valdes, J., Holmes, D. S., &amp; Dopson, M. (2011).</w:t>
      </w:r>
      <w:r>
        <w:rPr>
          <w:rFonts w:ascii="Arial" w:hAnsi="Arial" w:cs="Arial"/>
          <w:sz w:val="22"/>
          <w:szCs w:val="22"/>
        </w:rPr>
        <w:t xml:space="preserve"> </w:t>
      </w:r>
      <w:r w:rsidRPr="00A9655F">
        <w:rPr>
          <w:rFonts w:ascii="Arial" w:hAnsi="Arial" w:cs="Arial"/>
          <w:sz w:val="22"/>
          <w:szCs w:val="22"/>
        </w:rPr>
        <w:t xml:space="preserve">Draft genome of the psychrotolerant acidophile </w:t>
      </w:r>
      <w:r w:rsidRPr="00A9655F">
        <w:rPr>
          <w:rFonts w:ascii="Arial" w:hAnsi="Arial" w:cs="Arial"/>
          <w:i/>
          <w:sz w:val="22"/>
          <w:szCs w:val="22"/>
        </w:rPr>
        <w:t>Acidithiobacillus ferrivorans</w:t>
      </w:r>
      <w:r>
        <w:rPr>
          <w:rFonts w:ascii="Arial" w:hAnsi="Arial" w:cs="Arial"/>
          <w:sz w:val="22"/>
          <w:szCs w:val="22"/>
        </w:rPr>
        <w:t xml:space="preserve"> SS3. </w:t>
      </w:r>
      <w:r w:rsidRPr="00F912B7">
        <w:rPr>
          <w:rFonts w:ascii="Arial" w:hAnsi="Arial" w:cs="Arial"/>
          <w:i/>
          <w:iCs/>
          <w:sz w:val="22"/>
          <w:szCs w:val="22"/>
        </w:rPr>
        <w:t>J Bacteriol</w:t>
      </w:r>
      <w:r w:rsidRPr="00A9655F">
        <w:rPr>
          <w:rFonts w:ascii="Arial" w:hAnsi="Arial" w:cs="Arial"/>
          <w:sz w:val="22"/>
          <w:szCs w:val="22"/>
        </w:rPr>
        <w:t xml:space="preserve"> </w:t>
      </w:r>
      <w:r w:rsidRPr="00F912B7">
        <w:rPr>
          <w:rFonts w:ascii="Arial" w:hAnsi="Arial" w:cs="Arial"/>
          <w:b/>
          <w:bCs/>
          <w:sz w:val="22"/>
          <w:szCs w:val="22"/>
        </w:rPr>
        <w:t>193</w:t>
      </w:r>
      <w:r w:rsidRPr="00346600">
        <w:rPr>
          <w:rFonts w:ascii="Arial" w:hAnsi="Arial" w:cs="Arial"/>
          <w:bCs/>
          <w:sz w:val="22"/>
          <w:szCs w:val="22"/>
        </w:rPr>
        <w:t>,</w:t>
      </w:r>
      <w:r>
        <w:rPr>
          <w:rFonts w:ascii="Arial" w:hAnsi="Arial" w:cs="Arial"/>
          <w:sz w:val="22"/>
          <w:szCs w:val="22"/>
        </w:rPr>
        <w:t xml:space="preserve"> </w:t>
      </w:r>
      <w:r w:rsidRPr="00A9655F">
        <w:rPr>
          <w:rFonts w:ascii="Arial" w:hAnsi="Arial" w:cs="Arial"/>
          <w:sz w:val="22"/>
          <w:szCs w:val="22"/>
        </w:rPr>
        <w:t>4304-4305.</w:t>
      </w:r>
    </w:p>
    <w:p w:rsidR="009E7515" w:rsidRPr="009A72DD" w:rsidRDefault="009E7515" w:rsidP="009E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Times New Roman" w:hAnsi="Arial" w:cs="Arial"/>
          <w:b/>
          <w:sz w:val="22"/>
          <w:szCs w:val="22"/>
          <w:lang w:eastAsia="en-GB"/>
        </w:rPr>
      </w:pPr>
      <w:r w:rsidRPr="009A72DD">
        <w:rPr>
          <w:rFonts w:ascii="Arial" w:eastAsia="Times New Roman" w:hAnsi="Arial" w:cs="Arial"/>
          <w:b/>
          <w:sz w:val="22"/>
          <w:szCs w:val="22"/>
          <w:lang w:eastAsia="en-GB"/>
        </w:rPr>
        <w:t>Mykytczuk, N. C. S., Trevors, J. T., Ferroni, G.D. &amp; Leduc, L. G. (2010)</w:t>
      </w:r>
    </w:p>
    <w:p w:rsidR="009E7515" w:rsidRDefault="009E7515" w:rsidP="009E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snapToGrid w:val="0"/>
          <w:sz w:val="22"/>
        </w:rPr>
      </w:pPr>
      <w:r w:rsidRPr="009A72DD">
        <w:rPr>
          <w:rFonts w:ascii="Arial" w:eastAsia="Times New Roman" w:hAnsi="Arial" w:cs="Arial"/>
          <w:sz w:val="22"/>
          <w:szCs w:val="22"/>
          <w:lang w:eastAsia="en-GB"/>
        </w:rPr>
        <w:t xml:space="preserve">Cytoplasmic membrane fluidity and fatty acid composition of </w:t>
      </w:r>
      <w:r w:rsidRPr="009A72DD">
        <w:rPr>
          <w:rFonts w:ascii="Arial" w:eastAsia="Times New Roman" w:hAnsi="Arial" w:cs="Arial"/>
          <w:i/>
          <w:sz w:val="22"/>
          <w:szCs w:val="22"/>
          <w:lang w:eastAsia="en-GB"/>
        </w:rPr>
        <w:t>Acidithiobacillus ferrooxidans</w:t>
      </w:r>
      <w:r w:rsidRPr="009A72DD">
        <w:rPr>
          <w:rFonts w:ascii="Arial" w:eastAsia="Times New Roman" w:hAnsi="Arial" w:cs="Arial"/>
          <w:sz w:val="22"/>
          <w:szCs w:val="22"/>
          <w:lang w:eastAsia="en-GB"/>
        </w:rPr>
        <w:t xml:space="preserve"> in response to pH stress. </w:t>
      </w:r>
      <w:r w:rsidRPr="009A72DD">
        <w:rPr>
          <w:rFonts w:ascii="Arial" w:eastAsia="Times New Roman" w:hAnsi="Arial" w:cs="Arial"/>
          <w:i/>
          <w:iCs/>
          <w:sz w:val="22"/>
          <w:szCs w:val="22"/>
          <w:lang w:eastAsia="en-GB"/>
        </w:rPr>
        <w:t>Extremophiles</w:t>
      </w:r>
      <w:r w:rsidRPr="009A72DD">
        <w:rPr>
          <w:rFonts w:ascii="Arial" w:eastAsia="Times New Roman" w:hAnsi="Arial" w:cs="Arial"/>
          <w:sz w:val="22"/>
          <w:szCs w:val="22"/>
          <w:lang w:eastAsia="en-GB"/>
        </w:rPr>
        <w:t xml:space="preserve"> </w:t>
      </w:r>
      <w:r w:rsidRPr="009A72DD">
        <w:rPr>
          <w:rFonts w:ascii="Arial" w:eastAsia="Times New Roman" w:hAnsi="Arial" w:cs="Arial"/>
          <w:b/>
          <w:sz w:val="22"/>
          <w:szCs w:val="22"/>
          <w:lang w:eastAsia="en-GB"/>
        </w:rPr>
        <w:t>14</w:t>
      </w:r>
      <w:r w:rsidRPr="009A72DD">
        <w:rPr>
          <w:rFonts w:ascii="Arial" w:eastAsia="Times New Roman" w:hAnsi="Arial" w:cs="Arial"/>
          <w:sz w:val="22"/>
          <w:szCs w:val="22"/>
          <w:lang w:eastAsia="en-GB"/>
        </w:rPr>
        <w:t>, 427-441.</w:t>
      </w:r>
      <w:r w:rsidRPr="009A72DD">
        <w:rPr>
          <w:rFonts w:ascii="Arial" w:hAnsi="Arial" w:cs="Arial"/>
          <w:sz w:val="22"/>
          <w:szCs w:val="22"/>
        </w:rPr>
        <w:br/>
      </w:r>
      <w:r w:rsidRPr="009A72DD">
        <w:rPr>
          <w:rFonts w:ascii="Arial" w:hAnsi="Arial"/>
          <w:b/>
          <w:bCs/>
          <w:snapToGrid w:val="0"/>
          <w:sz w:val="22"/>
        </w:rPr>
        <w:t>Ohmura, N., Sasaki, K., Matsumoto, N. &amp;</w:t>
      </w:r>
      <w:r>
        <w:rPr>
          <w:rFonts w:ascii="Arial" w:hAnsi="Arial"/>
          <w:b/>
          <w:bCs/>
          <w:snapToGrid w:val="0"/>
          <w:sz w:val="22"/>
        </w:rPr>
        <w:t xml:space="preserve"> </w:t>
      </w:r>
      <w:r w:rsidRPr="009A72DD">
        <w:rPr>
          <w:rFonts w:ascii="Arial" w:hAnsi="Arial"/>
          <w:b/>
          <w:bCs/>
          <w:snapToGrid w:val="0"/>
          <w:sz w:val="22"/>
        </w:rPr>
        <w:t>Saiki, H. (2002).</w:t>
      </w:r>
      <w:r w:rsidRPr="009A72DD">
        <w:rPr>
          <w:rFonts w:ascii="Arial" w:hAnsi="Arial"/>
          <w:snapToGrid w:val="0"/>
          <w:sz w:val="22"/>
        </w:rPr>
        <w:t xml:space="preserve"> Anaerobic</w:t>
      </w:r>
      <w:r w:rsidRPr="00C26DA4">
        <w:rPr>
          <w:rFonts w:ascii="Arial" w:hAnsi="Arial"/>
          <w:snapToGrid w:val="0"/>
          <w:sz w:val="22"/>
        </w:rPr>
        <w:t xml:space="preserve"> respiration using Fe</w:t>
      </w:r>
      <w:r w:rsidRPr="00C26DA4">
        <w:rPr>
          <w:rFonts w:ascii="Arial" w:hAnsi="Arial"/>
          <w:snapToGrid w:val="0"/>
          <w:sz w:val="22"/>
          <w:vertAlign w:val="superscript"/>
        </w:rPr>
        <w:t>3+</w:t>
      </w:r>
      <w:r w:rsidRPr="00C26DA4">
        <w:rPr>
          <w:rFonts w:ascii="Arial" w:hAnsi="Arial"/>
          <w:snapToGrid w:val="0"/>
          <w:sz w:val="22"/>
        </w:rPr>
        <w:t>, S</w:t>
      </w:r>
      <w:r w:rsidRPr="00C26DA4">
        <w:rPr>
          <w:rFonts w:ascii="Arial" w:hAnsi="Arial"/>
          <w:snapToGrid w:val="0"/>
          <w:sz w:val="22"/>
          <w:vertAlign w:val="superscript"/>
        </w:rPr>
        <w:t>0</w:t>
      </w:r>
      <w:r w:rsidRPr="00C26DA4">
        <w:rPr>
          <w:rFonts w:ascii="Arial" w:hAnsi="Arial"/>
          <w:snapToGrid w:val="0"/>
          <w:sz w:val="22"/>
        </w:rPr>
        <w:t xml:space="preserve"> and H</w:t>
      </w:r>
      <w:r w:rsidRPr="00C26DA4">
        <w:rPr>
          <w:rFonts w:ascii="Arial" w:hAnsi="Arial"/>
          <w:snapToGrid w:val="0"/>
          <w:sz w:val="22"/>
          <w:vertAlign w:val="subscript"/>
        </w:rPr>
        <w:t>2</w:t>
      </w:r>
      <w:r w:rsidRPr="00C26DA4">
        <w:rPr>
          <w:rFonts w:ascii="Arial" w:hAnsi="Arial"/>
          <w:snapToGrid w:val="0"/>
          <w:sz w:val="22"/>
        </w:rPr>
        <w:t xml:space="preserve"> in the chemolithotrophic bacterium </w:t>
      </w:r>
      <w:r w:rsidRPr="004934AB">
        <w:rPr>
          <w:rFonts w:ascii="Arial" w:hAnsi="Arial"/>
          <w:i/>
          <w:iCs/>
          <w:snapToGrid w:val="0"/>
          <w:sz w:val="22"/>
        </w:rPr>
        <w:t>Acidithiobacillus ferrooxidans</w:t>
      </w:r>
      <w:r w:rsidRPr="00C26DA4">
        <w:rPr>
          <w:rFonts w:ascii="Arial" w:hAnsi="Arial"/>
          <w:snapToGrid w:val="0"/>
          <w:sz w:val="22"/>
        </w:rPr>
        <w:t xml:space="preserve">. </w:t>
      </w:r>
      <w:r w:rsidRPr="00A14526">
        <w:rPr>
          <w:rFonts w:ascii="Arial" w:hAnsi="Arial"/>
          <w:i/>
          <w:iCs/>
          <w:snapToGrid w:val="0"/>
          <w:sz w:val="22"/>
        </w:rPr>
        <w:t xml:space="preserve">J Bacteriol </w:t>
      </w:r>
      <w:r w:rsidRPr="00A14526">
        <w:rPr>
          <w:rFonts w:ascii="Arial" w:hAnsi="Arial"/>
          <w:b/>
          <w:bCs/>
          <w:snapToGrid w:val="0"/>
          <w:sz w:val="22"/>
        </w:rPr>
        <w:t>184</w:t>
      </w:r>
      <w:r w:rsidRPr="00346600">
        <w:rPr>
          <w:rFonts w:ascii="Arial" w:hAnsi="Arial"/>
          <w:bCs/>
          <w:snapToGrid w:val="0"/>
          <w:sz w:val="22"/>
        </w:rPr>
        <w:t>,</w:t>
      </w:r>
      <w:r>
        <w:rPr>
          <w:rFonts w:ascii="Arial" w:hAnsi="Arial"/>
          <w:snapToGrid w:val="0"/>
          <w:sz w:val="22"/>
        </w:rPr>
        <w:t xml:space="preserve"> 2081-2087.</w:t>
      </w:r>
    </w:p>
    <w:p w:rsidR="009E7515" w:rsidRDefault="009E7515" w:rsidP="009E7515">
      <w:pPr>
        <w:widowControl w:val="0"/>
        <w:spacing w:line="480" w:lineRule="auto"/>
        <w:rPr>
          <w:rFonts w:ascii="Arial" w:hAnsi="Arial"/>
          <w:snapToGrid w:val="0"/>
          <w:sz w:val="22"/>
        </w:rPr>
      </w:pPr>
      <w:r w:rsidRPr="003D1329">
        <w:rPr>
          <w:rFonts w:ascii="Arial" w:hAnsi="Arial"/>
          <w:b/>
          <w:snapToGrid w:val="0"/>
          <w:sz w:val="22"/>
        </w:rPr>
        <w:t>Temple, K. L. &amp; Colmer, A. R. (1951).</w:t>
      </w:r>
      <w:r>
        <w:rPr>
          <w:rFonts w:ascii="Arial" w:hAnsi="Arial"/>
          <w:snapToGrid w:val="0"/>
          <w:sz w:val="22"/>
        </w:rPr>
        <w:t xml:space="preserve"> The autotrophic oxidation of iron by a new bacterium: </w:t>
      </w:r>
      <w:r>
        <w:rPr>
          <w:rFonts w:ascii="Arial" w:hAnsi="Arial"/>
          <w:i/>
          <w:snapToGrid w:val="0"/>
          <w:sz w:val="22"/>
        </w:rPr>
        <w:t>Thiobacillus ferrooxidans</w:t>
      </w:r>
      <w:r>
        <w:rPr>
          <w:rFonts w:ascii="Arial" w:hAnsi="Arial"/>
          <w:snapToGrid w:val="0"/>
          <w:sz w:val="22"/>
        </w:rPr>
        <w:t xml:space="preserve">. </w:t>
      </w:r>
      <w:r w:rsidRPr="003D1329">
        <w:rPr>
          <w:rFonts w:ascii="Arial" w:hAnsi="Arial"/>
          <w:i/>
          <w:snapToGrid w:val="0"/>
          <w:sz w:val="22"/>
        </w:rPr>
        <w:t>J Bacteriol</w:t>
      </w:r>
      <w:r>
        <w:rPr>
          <w:rFonts w:ascii="Arial" w:hAnsi="Arial"/>
          <w:snapToGrid w:val="0"/>
          <w:sz w:val="22"/>
        </w:rPr>
        <w:t xml:space="preserve"> </w:t>
      </w:r>
      <w:r w:rsidRPr="003D1329">
        <w:rPr>
          <w:rFonts w:ascii="Arial" w:hAnsi="Arial"/>
          <w:b/>
          <w:snapToGrid w:val="0"/>
          <w:sz w:val="22"/>
        </w:rPr>
        <w:t>62,</w:t>
      </w:r>
      <w:r>
        <w:rPr>
          <w:rFonts w:ascii="Arial" w:hAnsi="Arial"/>
          <w:snapToGrid w:val="0"/>
          <w:sz w:val="22"/>
        </w:rPr>
        <w:t xml:space="preserve"> 605-611.</w:t>
      </w:r>
    </w:p>
    <w:p w:rsidR="009E7515" w:rsidRPr="00A9655F" w:rsidRDefault="009E7515" w:rsidP="009E7515">
      <w:pPr>
        <w:autoSpaceDE w:val="0"/>
        <w:autoSpaceDN w:val="0"/>
        <w:adjustRightInd w:val="0"/>
        <w:spacing w:line="480" w:lineRule="auto"/>
        <w:rPr>
          <w:rFonts w:ascii="Arial" w:hAnsi="Arial" w:cs="Arial"/>
          <w:sz w:val="22"/>
          <w:szCs w:val="22"/>
          <w:lang w:eastAsia="en-GB"/>
        </w:rPr>
      </w:pPr>
      <w:r w:rsidRPr="00051F57">
        <w:rPr>
          <w:rFonts w:ascii="Arial" w:hAnsi="Arial" w:cs="Arial"/>
          <w:b/>
          <w:sz w:val="22"/>
          <w:szCs w:val="22"/>
          <w:lang w:eastAsia="en-US"/>
        </w:rPr>
        <w:t>Wakao, N., Hanada, K., Takahashi, A., Sakurai, Y. &amp; Shiota, H. (1991).</w:t>
      </w:r>
      <w:r>
        <w:rPr>
          <w:rFonts w:ascii="Arial" w:hAnsi="Arial" w:cs="Arial"/>
          <w:sz w:val="22"/>
          <w:szCs w:val="22"/>
          <w:lang w:eastAsia="en-US"/>
        </w:rPr>
        <w:t xml:space="preserve"> </w:t>
      </w:r>
      <w:r w:rsidRPr="00C0773C">
        <w:rPr>
          <w:rFonts w:ascii="Arial" w:hAnsi="Arial" w:cs="Arial"/>
          <w:sz w:val="22"/>
          <w:szCs w:val="22"/>
          <w:lang w:eastAsia="en-US"/>
        </w:rPr>
        <w:t>Morphological, physiological, and chemotaxonomical characteristics</w:t>
      </w:r>
      <w:r>
        <w:rPr>
          <w:rFonts w:ascii="Arial" w:hAnsi="Arial" w:cs="Arial"/>
          <w:sz w:val="22"/>
          <w:szCs w:val="22"/>
          <w:lang w:eastAsia="en-US"/>
        </w:rPr>
        <w:t xml:space="preserve"> </w:t>
      </w:r>
      <w:r w:rsidRPr="00C0773C">
        <w:rPr>
          <w:rFonts w:ascii="Arial" w:hAnsi="Arial" w:cs="Arial"/>
          <w:sz w:val="22"/>
          <w:szCs w:val="22"/>
          <w:lang w:eastAsia="en-US"/>
        </w:rPr>
        <w:t>of iron- and sulfur-oxidizing bacteria isolated from acid</w:t>
      </w:r>
      <w:r>
        <w:rPr>
          <w:rFonts w:ascii="Arial" w:hAnsi="Arial" w:cs="Arial"/>
          <w:sz w:val="22"/>
          <w:szCs w:val="22"/>
          <w:lang w:eastAsia="en-US"/>
        </w:rPr>
        <w:t xml:space="preserve"> </w:t>
      </w:r>
      <w:r w:rsidRPr="00C0773C">
        <w:rPr>
          <w:rFonts w:ascii="Arial" w:hAnsi="Arial" w:cs="Arial"/>
          <w:sz w:val="22"/>
          <w:szCs w:val="22"/>
          <w:lang w:eastAsia="en-US"/>
        </w:rPr>
        <w:t xml:space="preserve">mine drainage waters. </w:t>
      </w:r>
      <w:r w:rsidRPr="00051F57">
        <w:rPr>
          <w:rFonts w:ascii="Arial" w:hAnsi="Arial" w:cs="Arial"/>
          <w:i/>
          <w:sz w:val="22"/>
          <w:szCs w:val="22"/>
          <w:lang w:eastAsia="en-US"/>
        </w:rPr>
        <w:t>J Gen Appl Microbiol</w:t>
      </w:r>
      <w:r w:rsidRPr="00C0773C">
        <w:rPr>
          <w:rFonts w:ascii="Arial" w:hAnsi="Arial" w:cs="Arial"/>
          <w:sz w:val="22"/>
          <w:szCs w:val="22"/>
          <w:lang w:eastAsia="en-US"/>
        </w:rPr>
        <w:t xml:space="preserve"> </w:t>
      </w:r>
      <w:r w:rsidRPr="00051F57">
        <w:rPr>
          <w:rFonts w:ascii="Arial" w:hAnsi="Arial" w:cs="Arial"/>
          <w:b/>
          <w:sz w:val="22"/>
          <w:szCs w:val="22"/>
          <w:lang w:eastAsia="en-US"/>
        </w:rPr>
        <w:t>37,</w:t>
      </w:r>
      <w:r w:rsidRPr="00C0773C">
        <w:rPr>
          <w:rFonts w:ascii="Arial" w:hAnsi="Arial" w:cs="Arial"/>
          <w:sz w:val="22"/>
          <w:szCs w:val="22"/>
          <w:lang w:eastAsia="en-US"/>
        </w:rPr>
        <w:t xml:space="preserve"> 35–48</w:t>
      </w:r>
      <w:r>
        <w:rPr>
          <w:rFonts w:ascii="Arial" w:hAnsi="Arial" w:cs="Arial"/>
          <w:sz w:val="22"/>
          <w:szCs w:val="22"/>
          <w:lang w:eastAsia="en-US"/>
        </w:rPr>
        <w:t>.</w:t>
      </w:r>
    </w:p>
    <w:p w:rsidR="009E7515" w:rsidRPr="00B17571" w:rsidRDefault="009E7515" w:rsidP="00B17571">
      <w:pPr>
        <w:spacing w:line="480" w:lineRule="auto"/>
        <w:rPr>
          <w:rFonts w:ascii="Arial" w:hAnsi="Arial" w:cs="Arial"/>
          <w:sz w:val="22"/>
          <w:szCs w:val="22"/>
        </w:rPr>
      </w:pPr>
    </w:p>
    <w:p w:rsidR="007B6309" w:rsidRDefault="007B6309">
      <w:pPr>
        <w:rPr>
          <w:rFonts w:ascii="Arial" w:hAnsi="Arial" w:cs="Arial"/>
        </w:rPr>
      </w:pPr>
      <w:r>
        <w:rPr>
          <w:rFonts w:ascii="Arial" w:hAnsi="Arial" w:cs="Arial"/>
        </w:rPr>
        <w:br w:type="page"/>
      </w:r>
    </w:p>
    <w:p w:rsidR="007B6309" w:rsidRPr="00B10218" w:rsidRDefault="007B6309" w:rsidP="00B10218">
      <w:pPr>
        <w:spacing w:line="480" w:lineRule="auto"/>
        <w:rPr>
          <w:rFonts w:ascii="Arial" w:hAnsi="Arial" w:cs="Arial"/>
          <w:sz w:val="22"/>
          <w:szCs w:val="22"/>
        </w:rPr>
      </w:pPr>
      <w:r w:rsidRPr="00B10218">
        <w:rPr>
          <w:rFonts w:ascii="Arial" w:hAnsi="Arial" w:cs="Arial"/>
          <w:b/>
          <w:sz w:val="22"/>
          <w:szCs w:val="22"/>
        </w:rPr>
        <w:t>Table 1.</w:t>
      </w:r>
      <w:r w:rsidRPr="00B10218">
        <w:rPr>
          <w:rFonts w:ascii="Arial" w:hAnsi="Arial" w:cs="Arial"/>
          <w:sz w:val="22"/>
          <w:szCs w:val="22"/>
        </w:rPr>
        <w:t xml:space="preserve"> Sites of origin of the various strains of </w:t>
      </w:r>
      <w:r w:rsidRPr="00B10218">
        <w:rPr>
          <w:rFonts w:ascii="Arial" w:hAnsi="Arial" w:cs="Arial"/>
          <w:i/>
          <w:sz w:val="22"/>
          <w:szCs w:val="22"/>
        </w:rPr>
        <w:t>A. ferriphilus</w:t>
      </w:r>
      <w:r w:rsidRPr="00B10218">
        <w:rPr>
          <w:rFonts w:ascii="Arial" w:hAnsi="Arial" w:cs="Arial"/>
          <w:sz w:val="22"/>
          <w:szCs w:val="22"/>
        </w:rPr>
        <w:t xml:space="preserve"> used in the present study </w:t>
      </w:r>
    </w:p>
    <w:tbl>
      <w:tblPr>
        <w:tblStyle w:val="TableGrid"/>
        <w:tblW w:w="0" w:type="auto"/>
        <w:tblLook w:val="04A0" w:firstRow="1" w:lastRow="0" w:firstColumn="1" w:lastColumn="0" w:noHBand="0" w:noVBand="1"/>
      </w:tblPr>
      <w:tblGrid>
        <w:gridCol w:w="2074"/>
        <w:gridCol w:w="2074"/>
        <w:gridCol w:w="2074"/>
        <w:gridCol w:w="2074"/>
      </w:tblGrid>
      <w:tr w:rsidR="00421554" w:rsidTr="002F0DF0">
        <w:tc>
          <w:tcPr>
            <w:tcW w:w="2074" w:type="dxa"/>
          </w:tcPr>
          <w:p w:rsidR="00421554" w:rsidRPr="005151D4" w:rsidRDefault="00421554" w:rsidP="002F0DF0">
            <w:pPr>
              <w:spacing w:before="120" w:after="120"/>
              <w:jc w:val="center"/>
              <w:rPr>
                <w:rFonts w:ascii="Arial" w:hAnsi="Arial" w:cs="Arial"/>
                <w:b/>
                <w:sz w:val="22"/>
                <w:szCs w:val="22"/>
              </w:rPr>
            </w:pPr>
            <w:r w:rsidRPr="005151D4">
              <w:rPr>
                <w:rFonts w:ascii="Arial" w:hAnsi="Arial" w:cs="Arial"/>
                <w:b/>
                <w:sz w:val="22"/>
                <w:szCs w:val="22"/>
              </w:rPr>
              <w:t>Strain</w:t>
            </w:r>
          </w:p>
        </w:tc>
        <w:tc>
          <w:tcPr>
            <w:tcW w:w="2074" w:type="dxa"/>
          </w:tcPr>
          <w:p w:rsidR="00421554" w:rsidRPr="005151D4" w:rsidRDefault="00421554" w:rsidP="002F0DF0">
            <w:pPr>
              <w:spacing w:before="120" w:after="120"/>
              <w:jc w:val="center"/>
              <w:rPr>
                <w:rFonts w:ascii="Arial" w:hAnsi="Arial" w:cs="Arial"/>
                <w:b/>
                <w:sz w:val="22"/>
                <w:szCs w:val="22"/>
              </w:rPr>
            </w:pPr>
            <w:r w:rsidRPr="005151D4">
              <w:rPr>
                <w:rFonts w:ascii="Arial" w:hAnsi="Arial" w:cs="Arial"/>
                <w:b/>
                <w:sz w:val="22"/>
                <w:szCs w:val="22"/>
              </w:rPr>
              <w:t>Source</w:t>
            </w:r>
          </w:p>
        </w:tc>
        <w:tc>
          <w:tcPr>
            <w:tcW w:w="2074" w:type="dxa"/>
          </w:tcPr>
          <w:p w:rsidR="00421554" w:rsidRPr="005151D4" w:rsidRDefault="00421554" w:rsidP="002F0DF0">
            <w:pPr>
              <w:spacing w:before="120" w:after="120"/>
              <w:jc w:val="center"/>
              <w:rPr>
                <w:rFonts w:ascii="Arial" w:hAnsi="Arial" w:cs="Arial"/>
                <w:b/>
                <w:sz w:val="22"/>
                <w:szCs w:val="22"/>
              </w:rPr>
            </w:pPr>
            <w:r w:rsidRPr="005151D4">
              <w:rPr>
                <w:rFonts w:ascii="Arial" w:hAnsi="Arial" w:cs="Arial"/>
                <w:b/>
                <w:sz w:val="22"/>
                <w:szCs w:val="22"/>
              </w:rPr>
              <w:t>Country</w:t>
            </w:r>
          </w:p>
        </w:tc>
        <w:tc>
          <w:tcPr>
            <w:tcW w:w="2074" w:type="dxa"/>
          </w:tcPr>
          <w:p w:rsidR="00421554" w:rsidRPr="005151D4" w:rsidRDefault="00421554" w:rsidP="002F0DF0">
            <w:pPr>
              <w:spacing w:before="120" w:after="120"/>
              <w:jc w:val="center"/>
              <w:rPr>
                <w:rFonts w:ascii="Arial" w:hAnsi="Arial" w:cs="Arial"/>
                <w:b/>
                <w:sz w:val="22"/>
                <w:szCs w:val="22"/>
              </w:rPr>
            </w:pPr>
            <w:r w:rsidRPr="005151D4">
              <w:rPr>
                <w:rFonts w:ascii="Arial" w:hAnsi="Arial" w:cs="Arial"/>
                <w:b/>
                <w:sz w:val="22"/>
                <w:szCs w:val="22"/>
              </w:rPr>
              <w:t>Reference</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M20</w:t>
            </w:r>
            <w:r w:rsidRPr="003B27A9">
              <w:rPr>
                <w:rFonts w:ascii="Arial" w:hAnsi="Arial" w:cs="Arial"/>
                <w:sz w:val="22"/>
                <w:szCs w:val="22"/>
                <w:vertAlign w:val="superscript"/>
              </w:rPr>
              <w:t>T</w:t>
            </w:r>
          </w:p>
        </w:tc>
        <w:tc>
          <w:tcPr>
            <w:tcW w:w="2074" w:type="dxa"/>
          </w:tcPr>
          <w:p w:rsidR="00421554" w:rsidRDefault="00421554" w:rsidP="002F0DF0">
            <w:pPr>
              <w:spacing w:before="120" w:after="120"/>
              <w:jc w:val="center"/>
              <w:rPr>
                <w:rFonts w:ascii="Arial" w:hAnsi="Arial" w:cs="Arial"/>
                <w:sz w:val="22"/>
                <w:szCs w:val="22"/>
              </w:rPr>
            </w:pPr>
            <w:r w:rsidRPr="00C0773C">
              <w:rPr>
                <w:rFonts w:ascii="Arial" w:hAnsi="Arial" w:cs="Arial"/>
                <w:sz w:val="22"/>
                <w:szCs w:val="22"/>
              </w:rPr>
              <w:t xml:space="preserve">Galway’s </w:t>
            </w:r>
            <w:r>
              <w:rPr>
                <w:rFonts w:ascii="Arial" w:hAnsi="Arial" w:cs="Arial"/>
                <w:sz w:val="22"/>
                <w:szCs w:val="22"/>
              </w:rPr>
              <w:t>Soufriere</w:t>
            </w:r>
          </w:p>
          <w:p w:rsidR="00421554" w:rsidRPr="00C0773C" w:rsidRDefault="00421554" w:rsidP="002F0DF0">
            <w:pPr>
              <w:spacing w:before="120" w:after="120"/>
              <w:jc w:val="center"/>
              <w:rPr>
                <w:rFonts w:ascii="Arial" w:hAnsi="Arial" w:cs="Arial"/>
                <w:sz w:val="22"/>
                <w:szCs w:val="22"/>
              </w:rPr>
            </w:pP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r w:rsidRPr="00C0773C">
              <w:rPr>
                <w:rFonts w:ascii="Arial" w:hAnsi="Arial" w:cs="Arial"/>
                <w:sz w:val="22"/>
                <w:szCs w:val="22"/>
              </w:rPr>
              <w:t xml:space="preserve">Montserrat </w:t>
            </w: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(West Indies)</w:t>
            </w:r>
          </w:p>
          <w:p w:rsidR="00421554" w:rsidRPr="00C0773C" w:rsidRDefault="00421554" w:rsidP="002F0DF0">
            <w:pPr>
              <w:spacing w:before="120" w:after="120"/>
              <w:jc w:val="center"/>
              <w:rPr>
                <w:rFonts w:ascii="Arial" w:hAnsi="Arial" w:cs="Arial"/>
                <w:sz w:val="22"/>
                <w:szCs w:val="22"/>
              </w:rPr>
            </w:pPr>
          </w:p>
        </w:tc>
        <w:tc>
          <w:tcPr>
            <w:tcW w:w="2074" w:type="dxa"/>
            <w:vMerge w:val="restart"/>
          </w:tcPr>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 xml:space="preserve">Atkinson </w:t>
            </w:r>
            <w:r w:rsidRPr="00F13762">
              <w:rPr>
                <w:rFonts w:ascii="Arial" w:hAnsi="Arial" w:cs="Arial"/>
                <w:i/>
                <w:sz w:val="22"/>
                <w:szCs w:val="22"/>
              </w:rPr>
              <w:t>et al</w:t>
            </w:r>
            <w:r>
              <w:rPr>
                <w:rFonts w:ascii="Arial" w:hAnsi="Arial" w:cs="Arial"/>
                <w:sz w:val="22"/>
                <w:szCs w:val="22"/>
              </w:rPr>
              <w:t>. (</w:t>
            </w:r>
            <w:r w:rsidRPr="00C0773C">
              <w:rPr>
                <w:rFonts w:ascii="Arial" w:hAnsi="Arial" w:cs="Arial"/>
                <w:sz w:val="22"/>
                <w:szCs w:val="22"/>
              </w:rPr>
              <w:t>2000</w:t>
            </w:r>
            <w:r>
              <w:rPr>
                <w:rFonts w:ascii="Arial" w:hAnsi="Arial" w:cs="Arial"/>
                <w:sz w:val="22"/>
                <w:szCs w:val="22"/>
              </w:rPr>
              <w:t>)</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Riv13</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White River</w:t>
            </w: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JCM</w:t>
            </w:r>
            <w:r>
              <w:rPr>
                <w:rFonts w:ascii="Arial" w:hAnsi="Arial" w:cs="Arial"/>
                <w:sz w:val="22"/>
                <w:szCs w:val="22"/>
              </w:rPr>
              <w:t xml:space="preserve"> </w:t>
            </w:r>
            <w:r w:rsidRPr="00C0773C">
              <w:rPr>
                <w:rFonts w:ascii="Arial" w:hAnsi="Arial" w:cs="Arial"/>
                <w:sz w:val="22"/>
                <w:szCs w:val="22"/>
              </w:rPr>
              <w:t>7812</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Sulfur/iron sulfide mine</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Japan</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 xml:space="preserve">Wakao </w:t>
            </w:r>
            <w:r w:rsidRPr="00F13762">
              <w:rPr>
                <w:rFonts w:ascii="Arial" w:hAnsi="Arial" w:cs="Arial"/>
                <w:i/>
                <w:sz w:val="22"/>
                <w:szCs w:val="22"/>
              </w:rPr>
              <w:t>et al</w:t>
            </w:r>
            <w:r w:rsidRPr="00C0773C">
              <w:rPr>
                <w:rFonts w:ascii="Arial" w:hAnsi="Arial" w:cs="Arial"/>
                <w:sz w:val="22"/>
                <w:szCs w:val="22"/>
              </w:rPr>
              <w:t>.</w:t>
            </w:r>
            <w:r>
              <w:rPr>
                <w:rFonts w:ascii="Arial" w:hAnsi="Arial" w:cs="Arial"/>
                <w:sz w:val="22"/>
                <w:szCs w:val="22"/>
              </w:rPr>
              <w:t xml:space="preserve"> (</w:t>
            </w:r>
            <w:r w:rsidRPr="00C0773C">
              <w:rPr>
                <w:rFonts w:ascii="Arial" w:hAnsi="Arial" w:cs="Arial"/>
                <w:sz w:val="22"/>
                <w:szCs w:val="22"/>
              </w:rPr>
              <w:t>1991</w:t>
            </w:r>
            <w:r>
              <w:rPr>
                <w:rFonts w:ascii="Arial" w:hAnsi="Arial" w:cs="Arial"/>
                <w:sz w:val="22"/>
                <w:szCs w:val="22"/>
              </w:rPr>
              <w:t>)</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Malay</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 xml:space="preserve">Metal mine drainage water </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Malaysia</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D.B. Johnson (unpublished)</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ST2</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Rio Tinto</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Spain</w:t>
            </w:r>
          </w:p>
        </w:tc>
        <w:tc>
          <w:tcPr>
            <w:tcW w:w="2074" w:type="dxa"/>
          </w:tcPr>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D.B. Johnson (unpublished)</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PS102</w:t>
            </w: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Copper/zinc mine</w:t>
            </w:r>
          </w:p>
          <w:p w:rsidR="00421554" w:rsidRPr="00C0773C" w:rsidRDefault="00421554" w:rsidP="002F0DF0">
            <w:pPr>
              <w:spacing w:before="120" w:after="120"/>
              <w:jc w:val="center"/>
              <w:rPr>
                <w:rFonts w:ascii="Arial" w:hAnsi="Arial" w:cs="Arial"/>
                <w:sz w:val="22"/>
                <w:szCs w:val="22"/>
              </w:rPr>
            </w:pP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Finland</w:t>
            </w:r>
          </w:p>
          <w:p w:rsidR="00421554" w:rsidRPr="00C0773C" w:rsidRDefault="00421554" w:rsidP="002F0DF0">
            <w:pPr>
              <w:spacing w:before="120" w:after="120"/>
              <w:jc w:val="center"/>
              <w:rPr>
                <w:rFonts w:ascii="Arial" w:hAnsi="Arial" w:cs="Arial"/>
                <w:sz w:val="22"/>
                <w:szCs w:val="22"/>
              </w:rPr>
            </w:pP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Pr>
                <w:rFonts w:ascii="Arial" w:hAnsi="Arial" w:cs="Arial"/>
                <w:sz w:val="22"/>
                <w:szCs w:val="22"/>
              </w:rPr>
              <w:t>K</w:t>
            </w:r>
            <w:r w:rsidRPr="00C0773C">
              <w:rPr>
                <w:rFonts w:ascii="Arial" w:hAnsi="Arial" w:cs="Arial"/>
                <w:sz w:val="22"/>
                <w:szCs w:val="22"/>
              </w:rPr>
              <w:t xml:space="preserve">ay </w:t>
            </w:r>
            <w:r w:rsidRPr="005151D4">
              <w:rPr>
                <w:rFonts w:ascii="Arial" w:hAnsi="Arial" w:cs="Arial"/>
                <w:i/>
                <w:sz w:val="22"/>
                <w:szCs w:val="22"/>
              </w:rPr>
              <w:t>et al</w:t>
            </w:r>
            <w:r w:rsidRPr="00C0773C">
              <w:rPr>
                <w:rFonts w:ascii="Arial" w:hAnsi="Arial" w:cs="Arial"/>
                <w:sz w:val="22"/>
                <w:szCs w:val="22"/>
              </w:rPr>
              <w:t>.</w:t>
            </w:r>
            <w:r>
              <w:rPr>
                <w:rFonts w:ascii="Arial" w:hAnsi="Arial" w:cs="Arial"/>
                <w:sz w:val="22"/>
                <w:szCs w:val="22"/>
              </w:rPr>
              <w:t xml:space="preserve"> (</w:t>
            </w:r>
            <w:r w:rsidRPr="00C0773C">
              <w:rPr>
                <w:rFonts w:ascii="Arial" w:hAnsi="Arial" w:cs="Arial"/>
                <w:sz w:val="22"/>
                <w:szCs w:val="22"/>
              </w:rPr>
              <w:t>2014</w:t>
            </w:r>
            <w:r>
              <w:rPr>
                <w:rFonts w:ascii="Arial" w:hAnsi="Arial" w:cs="Arial"/>
                <w:sz w:val="22"/>
                <w:szCs w:val="22"/>
              </w:rPr>
              <w:t>)</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PS104</w:t>
            </w: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PS107</w:t>
            </w: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KCT10</w:t>
            </w: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rPr>
                <w:rFonts w:ascii="Arial" w:hAnsi="Arial" w:cs="Arial"/>
                <w:sz w:val="22"/>
                <w:szCs w:val="22"/>
              </w:rPr>
            </w:pPr>
            <w:r w:rsidRPr="00C0773C">
              <w:rPr>
                <w:rFonts w:ascii="Arial" w:hAnsi="Arial" w:cs="Arial"/>
                <w:sz w:val="22"/>
                <w:szCs w:val="22"/>
              </w:rPr>
              <w:t>Copper mine, Utah</w:t>
            </w: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USA</w:t>
            </w:r>
          </w:p>
          <w:p w:rsidR="00421554" w:rsidRPr="00C0773C" w:rsidRDefault="00421554" w:rsidP="002F0DF0">
            <w:pPr>
              <w:spacing w:before="120" w:after="120"/>
              <w:jc w:val="center"/>
              <w:rPr>
                <w:rFonts w:ascii="Arial" w:hAnsi="Arial" w:cs="Arial"/>
                <w:sz w:val="22"/>
                <w:szCs w:val="22"/>
              </w:rPr>
            </w:pPr>
          </w:p>
        </w:tc>
        <w:tc>
          <w:tcPr>
            <w:tcW w:w="2074" w:type="dxa"/>
            <w:vMerge w:val="restart"/>
          </w:tcPr>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D.B. Johnson (unpublished)</w:t>
            </w: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KCT14</w:t>
            </w: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r>
      <w:tr w:rsidR="00421554" w:rsidTr="002F0DF0">
        <w:tc>
          <w:tcPr>
            <w:tcW w:w="2074" w:type="dxa"/>
          </w:tcPr>
          <w:p w:rsidR="00421554" w:rsidRPr="00C0773C" w:rsidRDefault="00421554" w:rsidP="002F0DF0">
            <w:pPr>
              <w:spacing w:before="120" w:after="120"/>
              <w:jc w:val="center"/>
              <w:rPr>
                <w:rFonts w:ascii="Arial" w:hAnsi="Arial" w:cs="Arial"/>
                <w:sz w:val="22"/>
                <w:szCs w:val="22"/>
              </w:rPr>
            </w:pPr>
          </w:p>
          <w:p w:rsidR="00421554" w:rsidRPr="00C0773C" w:rsidRDefault="00421554" w:rsidP="002F0DF0">
            <w:pPr>
              <w:spacing w:before="120" w:after="120"/>
              <w:jc w:val="center"/>
              <w:rPr>
                <w:rFonts w:ascii="Arial" w:hAnsi="Arial" w:cs="Arial"/>
                <w:sz w:val="22"/>
                <w:szCs w:val="22"/>
              </w:rPr>
            </w:pPr>
            <w:r w:rsidRPr="00C0773C">
              <w:rPr>
                <w:rFonts w:ascii="Arial" w:hAnsi="Arial" w:cs="Arial"/>
                <w:sz w:val="22"/>
                <w:szCs w:val="22"/>
              </w:rPr>
              <w:t>KCT17</w:t>
            </w: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c>
          <w:tcPr>
            <w:tcW w:w="2074" w:type="dxa"/>
            <w:vMerge/>
          </w:tcPr>
          <w:p w:rsidR="00421554" w:rsidRPr="00C0773C" w:rsidRDefault="00421554" w:rsidP="002F0DF0">
            <w:pPr>
              <w:spacing w:before="120" w:after="120"/>
              <w:jc w:val="center"/>
              <w:rPr>
                <w:rFonts w:ascii="Arial" w:hAnsi="Arial" w:cs="Arial"/>
                <w:sz w:val="22"/>
                <w:szCs w:val="22"/>
              </w:rPr>
            </w:pPr>
          </w:p>
        </w:tc>
      </w:tr>
    </w:tbl>
    <w:p w:rsidR="00421554" w:rsidRDefault="00421554">
      <w:pPr>
        <w:rPr>
          <w:rFonts w:ascii="Arial" w:hAnsi="Arial" w:cs="Arial"/>
          <w:sz w:val="22"/>
          <w:szCs w:val="22"/>
        </w:rPr>
        <w:sectPr w:rsidR="00421554" w:rsidSect="00B10218">
          <w:pgSz w:w="11906" w:h="16838"/>
          <w:pgMar w:top="1440" w:right="1800" w:bottom="1440" w:left="1800" w:header="708" w:footer="708" w:gutter="0"/>
          <w:lnNumType w:countBy="1" w:restart="continuous"/>
          <w:cols w:space="708"/>
          <w:docGrid w:linePitch="360"/>
        </w:sectPr>
      </w:pPr>
      <w:r>
        <w:rPr>
          <w:rFonts w:ascii="Arial" w:hAnsi="Arial" w:cs="Arial"/>
          <w:sz w:val="22"/>
          <w:szCs w:val="22"/>
        </w:rPr>
        <w:br w:type="page"/>
      </w:r>
    </w:p>
    <w:p w:rsidR="00B10218" w:rsidRDefault="00B10218" w:rsidP="00421554">
      <w:pPr>
        <w:spacing w:line="360" w:lineRule="auto"/>
        <w:rPr>
          <w:rFonts w:ascii="Arial" w:hAnsi="Arial" w:cs="Arial"/>
          <w:sz w:val="22"/>
          <w:szCs w:val="22"/>
        </w:rPr>
      </w:pPr>
      <w:r w:rsidRPr="00B10218">
        <w:rPr>
          <w:rFonts w:ascii="Arial" w:hAnsi="Arial" w:cs="Arial"/>
          <w:b/>
          <w:sz w:val="22"/>
          <w:szCs w:val="22"/>
        </w:rPr>
        <w:t xml:space="preserve">Table 2. </w:t>
      </w:r>
      <w:r w:rsidRPr="00B10218">
        <w:rPr>
          <w:rFonts w:ascii="Arial" w:hAnsi="Arial" w:cs="Arial"/>
          <w:sz w:val="22"/>
          <w:szCs w:val="22"/>
        </w:rPr>
        <w:t xml:space="preserve">Comparison of tolerance of strains of </w:t>
      </w:r>
      <w:r w:rsidRPr="00B10218">
        <w:rPr>
          <w:rFonts w:ascii="Arial" w:hAnsi="Arial" w:cs="Arial"/>
          <w:i/>
          <w:sz w:val="22"/>
          <w:szCs w:val="22"/>
        </w:rPr>
        <w:t>A. ferriphilus</w:t>
      </w:r>
      <w:r w:rsidRPr="00B10218">
        <w:rPr>
          <w:rFonts w:ascii="Arial" w:hAnsi="Arial" w:cs="Arial"/>
          <w:sz w:val="22"/>
          <w:szCs w:val="22"/>
        </w:rPr>
        <w:t xml:space="preserve"> to elevated concentrations (millimoles/L) of selected transition metals, magnesium and sodium chloride. Numbers indicate minimum inhibitory concentrations and (in parentheses) the maximum concentrations at which growth was observed</w:t>
      </w:r>
    </w:p>
    <w:tbl>
      <w:tblPr>
        <w:tblStyle w:val="TableGrid"/>
        <w:tblpPr w:leftFromText="180" w:rightFromText="180" w:vertAnchor="page" w:horzAnchor="page" w:tblpX="3080" w:tblpY="2956"/>
        <w:tblW w:w="0" w:type="auto"/>
        <w:tblLook w:val="04A0" w:firstRow="1" w:lastRow="0" w:firstColumn="1" w:lastColumn="0" w:noHBand="0" w:noVBand="1"/>
      </w:tblPr>
      <w:tblGrid>
        <w:gridCol w:w="1084"/>
        <w:gridCol w:w="1463"/>
        <w:gridCol w:w="1276"/>
        <w:gridCol w:w="1134"/>
        <w:gridCol w:w="1134"/>
        <w:gridCol w:w="720"/>
        <w:gridCol w:w="1134"/>
        <w:gridCol w:w="1134"/>
        <w:gridCol w:w="1418"/>
        <w:gridCol w:w="1417"/>
      </w:tblGrid>
      <w:tr w:rsidR="00421554" w:rsidRPr="00275D18" w:rsidTr="00421554">
        <w:trPr>
          <w:trHeight w:val="567"/>
        </w:trPr>
        <w:tc>
          <w:tcPr>
            <w:tcW w:w="1084" w:type="dxa"/>
            <w:vAlign w:val="center"/>
          </w:tcPr>
          <w:p w:rsidR="00421554" w:rsidRPr="009B481C" w:rsidRDefault="00421554" w:rsidP="00421554">
            <w:pPr>
              <w:jc w:val="center"/>
              <w:rPr>
                <w:rFonts w:ascii="Arial" w:hAnsi="Arial" w:cs="Arial"/>
                <w:b/>
                <w:sz w:val="20"/>
                <w:szCs w:val="20"/>
              </w:rPr>
            </w:pPr>
            <w:r w:rsidRPr="009B481C">
              <w:rPr>
                <w:rFonts w:ascii="Arial" w:hAnsi="Arial" w:cs="Arial"/>
                <w:b/>
                <w:sz w:val="20"/>
                <w:szCs w:val="20"/>
              </w:rPr>
              <w:t>Strain</w:t>
            </w:r>
          </w:p>
        </w:tc>
        <w:tc>
          <w:tcPr>
            <w:tcW w:w="1463"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Fe(II)</w:t>
            </w:r>
          </w:p>
        </w:tc>
        <w:tc>
          <w:tcPr>
            <w:tcW w:w="1276"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Fe(III)</w:t>
            </w:r>
          </w:p>
        </w:tc>
        <w:tc>
          <w:tcPr>
            <w:tcW w:w="113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Co</w:t>
            </w:r>
          </w:p>
        </w:tc>
        <w:tc>
          <w:tcPr>
            <w:tcW w:w="113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Cu</w:t>
            </w:r>
          </w:p>
        </w:tc>
        <w:tc>
          <w:tcPr>
            <w:tcW w:w="720"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Mo</w:t>
            </w:r>
          </w:p>
        </w:tc>
        <w:tc>
          <w:tcPr>
            <w:tcW w:w="113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Ni</w:t>
            </w:r>
          </w:p>
        </w:tc>
        <w:tc>
          <w:tcPr>
            <w:tcW w:w="113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Zn</w:t>
            </w:r>
          </w:p>
        </w:tc>
        <w:tc>
          <w:tcPr>
            <w:tcW w:w="1418"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Mg</w:t>
            </w:r>
          </w:p>
        </w:tc>
        <w:tc>
          <w:tcPr>
            <w:tcW w:w="1417" w:type="dxa"/>
          </w:tcPr>
          <w:p w:rsidR="00421554" w:rsidRPr="005236DA" w:rsidRDefault="00421554" w:rsidP="00421554">
            <w:pPr>
              <w:spacing w:before="120"/>
              <w:jc w:val="center"/>
              <w:rPr>
                <w:rFonts w:ascii="Arial" w:hAnsi="Arial" w:cs="Arial"/>
                <w:b/>
                <w:sz w:val="20"/>
                <w:szCs w:val="20"/>
              </w:rPr>
            </w:pPr>
            <w:r w:rsidRPr="005236DA">
              <w:rPr>
                <w:rFonts w:ascii="Arial" w:hAnsi="Arial" w:cs="Arial"/>
                <w:b/>
                <w:sz w:val="20"/>
                <w:szCs w:val="20"/>
              </w:rPr>
              <w:t>NaCl*</w:t>
            </w:r>
          </w:p>
        </w:tc>
      </w:tr>
      <w:tr w:rsidR="00421554" w:rsidRPr="00275D18" w:rsidTr="00421554">
        <w:trPr>
          <w:trHeight w:val="567"/>
        </w:trPr>
        <w:tc>
          <w:tcPr>
            <w:tcW w:w="1084" w:type="dxa"/>
            <w:vAlign w:val="center"/>
          </w:tcPr>
          <w:p w:rsidR="00421554" w:rsidRPr="009B481C" w:rsidRDefault="00421554" w:rsidP="00421554">
            <w:pPr>
              <w:jc w:val="center"/>
              <w:rPr>
                <w:rFonts w:ascii="Arial" w:hAnsi="Arial" w:cs="Arial"/>
                <w:b/>
                <w:sz w:val="20"/>
                <w:szCs w:val="20"/>
                <w:vertAlign w:val="superscript"/>
              </w:rPr>
            </w:pPr>
            <w:r w:rsidRPr="005236DA">
              <w:rPr>
                <w:rFonts w:ascii="Arial" w:hAnsi="Arial" w:cs="Arial"/>
                <w:b/>
                <w:sz w:val="20"/>
                <w:szCs w:val="20"/>
              </w:rPr>
              <w:t>M20</w:t>
            </w:r>
            <w:r>
              <w:rPr>
                <w:rFonts w:ascii="Arial" w:hAnsi="Arial" w:cs="Arial"/>
                <w:b/>
                <w:sz w:val="20"/>
                <w:szCs w:val="20"/>
                <w:vertAlign w:val="superscript"/>
              </w:rPr>
              <w:t>T</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1000 (900)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1000 (900)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JCM</w:t>
            </w:r>
            <w:r>
              <w:rPr>
                <w:rFonts w:ascii="Arial" w:hAnsi="Arial" w:cs="Arial"/>
                <w:b/>
                <w:sz w:val="20"/>
                <w:szCs w:val="20"/>
              </w:rPr>
              <w:t xml:space="preserve"> </w:t>
            </w:r>
            <w:r w:rsidRPr="005236DA">
              <w:rPr>
                <w:rFonts w:ascii="Arial" w:hAnsi="Arial" w:cs="Arial"/>
                <w:b/>
                <w:sz w:val="20"/>
                <w:szCs w:val="20"/>
              </w:rPr>
              <w:t>7812</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700 (500)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900 (800)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Malay</w:t>
            </w:r>
          </w:p>
        </w:tc>
        <w:tc>
          <w:tcPr>
            <w:tcW w:w="1463" w:type="dxa"/>
            <w:vAlign w:val="center"/>
          </w:tcPr>
          <w:p w:rsidR="00421554" w:rsidRPr="005236DA" w:rsidRDefault="00421554" w:rsidP="00421554">
            <w:pPr>
              <w:jc w:val="center"/>
              <w:rPr>
                <w:rFonts w:ascii="Arial" w:hAnsi="Arial" w:cs="Arial"/>
                <w:sz w:val="20"/>
                <w:szCs w:val="20"/>
              </w:rPr>
            </w:pPr>
            <w:r>
              <w:rPr>
                <w:rFonts w:ascii="Arial" w:hAnsi="Arial" w:cs="Arial"/>
                <w:sz w:val="20"/>
                <w:szCs w:val="20"/>
              </w:rPr>
              <w:t xml:space="preserve">1200 </w:t>
            </w:r>
            <w:r w:rsidRPr="005236DA">
              <w:rPr>
                <w:rFonts w:ascii="Arial" w:hAnsi="Arial" w:cs="Arial"/>
                <w:sz w:val="20"/>
                <w:szCs w:val="20"/>
              </w:rPr>
              <w:t>(1000)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Riv13</w:t>
            </w:r>
          </w:p>
        </w:tc>
        <w:tc>
          <w:tcPr>
            <w:tcW w:w="1463" w:type="dxa"/>
            <w:vAlign w:val="center"/>
          </w:tcPr>
          <w:p w:rsidR="00421554" w:rsidRPr="005236DA" w:rsidRDefault="00421554" w:rsidP="00421554">
            <w:pPr>
              <w:jc w:val="center"/>
              <w:rPr>
                <w:rFonts w:ascii="Arial" w:hAnsi="Arial" w:cs="Arial"/>
                <w:sz w:val="20"/>
                <w:szCs w:val="20"/>
              </w:rPr>
            </w:pPr>
            <w:r>
              <w:rPr>
                <w:rFonts w:ascii="Arial" w:hAnsi="Arial" w:cs="Arial"/>
                <w:sz w:val="20"/>
                <w:szCs w:val="20"/>
              </w:rPr>
              <w:t>1200 (1000)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700 (600)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ST2</w:t>
            </w:r>
          </w:p>
        </w:tc>
        <w:tc>
          <w:tcPr>
            <w:tcW w:w="1463" w:type="dxa"/>
            <w:vAlign w:val="center"/>
          </w:tcPr>
          <w:p w:rsidR="00421554" w:rsidRPr="005236DA" w:rsidRDefault="00421554" w:rsidP="00421554">
            <w:pPr>
              <w:jc w:val="center"/>
              <w:rPr>
                <w:rFonts w:ascii="Arial" w:hAnsi="Arial" w:cs="Arial"/>
                <w:sz w:val="20"/>
                <w:szCs w:val="20"/>
              </w:rPr>
            </w:pPr>
            <w:r>
              <w:rPr>
                <w:rFonts w:ascii="Arial" w:hAnsi="Arial" w:cs="Arial"/>
                <w:sz w:val="20"/>
                <w:szCs w:val="20"/>
              </w:rPr>
              <w:t xml:space="preserve">1200 </w:t>
            </w:r>
            <w:r w:rsidRPr="005236DA">
              <w:rPr>
                <w:rFonts w:ascii="Arial" w:hAnsi="Arial" w:cs="Arial"/>
                <w:sz w:val="20"/>
                <w:szCs w:val="20"/>
              </w:rPr>
              <w:t>(1000)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1000</w:t>
            </w:r>
            <w:r>
              <w:rPr>
                <w:rFonts w:ascii="Arial" w:hAnsi="Arial" w:cs="Arial"/>
                <w:sz w:val="20"/>
                <w:szCs w:val="20"/>
              </w:rPr>
              <w:t xml:space="preserve"> </w:t>
            </w:r>
            <w:r w:rsidRPr="005236DA">
              <w:rPr>
                <w:rFonts w:ascii="Arial" w:hAnsi="Arial" w:cs="Arial"/>
                <w:sz w:val="20"/>
                <w:szCs w:val="20"/>
              </w:rPr>
              <w:t>(800)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PS102</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900 (700)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900 (800)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PS104</w:t>
            </w:r>
          </w:p>
        </w:tc>
        <w:tc>
          <w:tcPr>
            <w:tcW w:w="1463" w:type="dxa"/>
            <w:vAlign w:val="center"/>
          </w:tcPr>
          <w:p w:rsidR="00421554" w:rsidRPr="005236DA" w:rsidRDefault="00421554" w:rsidP="00421554">
            <w:pPr>
              <w:jc w:val="center"/>
              <w:rPr>
                <w:rFonts w:ascii="Arial" w:hAnsi="Arial" w:cs="Arial"/>
                <w:sz w:val="20"/>
                <w:szCs w:val="20"/>
              </w:rPr>
            </w:pPr>
            <w:r>
              <w:rPr>
                <w:rFonts w:ascii="Arial" w:hAnsi="Arial" w:cs="Arial"/>
                <w:sz w:val="20"/>
                <w:szCs w:val="20"/>
              </w:rPr>
              <w:t xml:space="preserve">1200 </w:t>
            </w:r>
            <w:r w:rsidRPr="005236DA">
              <w:rPr>
                <w:rFonts w:ascii="Arial" w:hAnsi="Arial" w:cs="Arial"/>
                <w:sz w:val="20"/>
                <w:szCs w:val="20"/>
              </w:rPr>
              <w:t>(1000)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(600)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PS107</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1000 (900)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400 (200)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KCT10</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1000 (900)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1000 (900)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700 (500)</w:t>
            </w:r>
          </w:p>
        </w:tc>
      </w:tr>
      <w:tr w:rsidR="00421554" w:rsidRPr="00275D18" w:rsidTr="00421554">
        <w:trPr>
          <w:trHeight w:val="567"/>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KCT14</w:t>
            </w:r>
          </w:p>
        </w:tc>
        <w:tc>
          <w:tcPr>
            <w:tcW w:w="1463" w:type="dxa"/>
            <w:vAlign w:val="center"/>
          </w:tcPr>
          <w:p w:rsidR="00421554" w:rsidRPr="005236DA" w:rsidRDefault="00421554" w:rsidP="00421554">
            <w:pPr>
              <w:jc w:val="center"/>
              <w:rPr>
                <w:rFonts w:ascii="Arial" w:hAnsi="Arial" w:cs="Arial"/>
                <w:sz w:val="20"/>
                <w:szCs w:val="20"/>
              </w:rPr>
            </w:pPr>
            <w:r>
              <w:rPr>
                <w:rFonts w:ascii="Arial" w:hAnsi="Arial" w:cs="Arial"/>
                <w:sz w:val="20"/>
                <w:szCs w:val="20"/>
              </w:rPr>
              <w:t xml:space="preserve">1200 </w:t>
            </w:r>
            <w:r w:rsidRPr="005236DA">
              <w:rPr>
                <w:rFonts w:ascii="Arial" w:hAnsi="Arial" w:cs="Arial"/>
                <w:sz w:val="20"/>
                <w:szCs w:val="20"/>
              </w:rPr>
              <w:t>(1000)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800 (700)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r w:rsidR="00421554" w:rsidRPr="00275D18" w:rsidTr="00421554">
        <w:trPr>
          <w:trHeight w:val="444"/>
        </w:trPr>
        <w:tc>
          <w:tcPr>
            <w:tcW w:w="1084" w:type="dxa"/>
            <w:vAlign w:val="center"/>
          </w:tcPr>
          <w:p w:rsidR="00421554" w:rsidRPr="005236DA" w:rsidRDefault="00421554" w:rsidP="00421554">
            <w:pPr>
              <w:jc w:val="center"/>
              <w:rPr>
                <w:rFonts w:ascii="Arial" w:hAnsi="Arial" w:cs="Arial"/>
                <w:b/>
                <w:sz w:val="20"/>
                <w:szCs w:val="20"/>
              </w:rPr>
            </w:pPr>
            <w:r w:rsidRPr="005236DA">
              <w:rPr>
                <w:rFonts w:ascii="Arial" w:hAnsi="Arial" w:cs="Arial"/>
                <w:b/>
                <w:sz w:val="20"/>
                <w:szCs w:val="20"/>
              </w:rPr>
              <w:t>KCT17</w:t>
            </w:r>
          </w:p>
        </w:tc>
        <w:tc>
          <w:tcPr>
            <w:tcW w:w="1463"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700 (500)</w:t>
            </w:r>
          </w:p>
        </w:tc>
        <w:tc>
          <w:tcPr>
            <w:tcW w:w="1276"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100 (50)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500 (300)</w:t>
            </w:r>
          </w:p>
        </w:tc>
        <w:tc>
          <w:tcPr>
            <w:tcW w:w="720"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&lt; 0.1</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300 (100)</w:t>
            </w:r>
          </w:p>
        </w:tc>
        <w:tc>
          <w:tcPr>
            <w:tcW w:w="1134"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600 (400)</w:t>
            </w:r>
          </w:p>
        </w:tc>
        <w:tc>
          <w:tcPr>
            <w:tcW w:w="1418" w:type="dxa"/>
            <w:vAlign w:val="center"/>
          </w:tcPr>
          <w:p w:rsidR="00421554" w:rsidRPr="005236DA" w:rsidRDefault="00421554" w:rsidP="00421554">
            <w:pPr>
              <w:jc w:val="center"/>
              <w:rPr>
                <w:rFonts w:ascii="Arial" w:hAnsi="Arial" w:cs="Arial"/>
                <w:sz w:val="20"/>
                <w:szCs w:val="20"/>
              </w:rPr>
            </w:pPr>
            <w:r w:rsidRPr="005236DA">
              <w:rPr>
                <w:rFonts w:ascii="Arial" w:hAnsi="Arial" w:cs="Arial"/>
                <w:sz w:val="20"/>
                <w:szCs w:val="20"/>
              </w:rPr>
              <w:t>1200 (1000)</w:t>
            </w:r>
          </w:p>
        </w:tc>
        <w:tc>
          <w:tcPr>
            <w:tcW w:w="1417" w:type="dxa"/>
          </w:tcPr>
          <w:p w:rsidR="00421554" w:rsidRPr="005236DA" w:rsidRDefault="00421554" w:rsidP="00421554">
            <w:pPr>
              <w:spacing w:before="120"/>
              <w:jc w:val="center"/>
              <w:rPr>
                <w:rFonts w:ascii="Arial" w:hAnsi="Arial" w:cs="Arial"/>
                <w:sz w:val="20"/>
                <w:szCs w:val="20"/>
              </w:rPr>
            </w:pPr>
            <w:r w:rsidRPr="005236DA">
              <w:rPr>
                <w:rFonts w:ascii="Arial" w:hAnsi="Arial" w:cs="Arial"/>
                <w:sz w:val="20"/>
                <w:szCs w:val="20"/>
              </w:rPr>
              <w:t>500</w:t>
            </w:r>
            <w:r>
              <w:rPr>
                <w:rFonts w:ascii="Arial" w:hAnsi="Arial" w:cs="Arial"/>
                <w:sz w:val="20"/>
                <w:szCs w:val="20"/>
              </w:rPr>
              <w:t xml:space="preserve"> </w:t>
            </w:r>
            <w:r w:rsidRPr="005236DA">
              <w:rPr>
                <w:rFonts w:ascii="Arial" w:hAnsi="Arial" w:cs="Arial"/>
                <w:sz w:val="20"/>
                <w:szCs w:val="20"/>
              </w:rPr>
              <w:t>(250)</w:t>
            </w:r>
          </w:p>
        </w:tc>
      </w:tr>
    </w:tbl>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rPr>
          <w:rFonts w:ascii="Arial" w:hAnsi="Arial" w:cs="Arial"/>
        </w:rPr>
      </w:pPr>
    </w:p>
    <w:p w:rsidR="00421554" w:rsidRDefault="00421554" w:rsidP="00421554">
      <w:pPr>
        <w:jc w:val="both"/>
        <w:rPr>
          <w:rFonts w:ascii="Arial" w:hAnsi="Arial" w:cs="Arial"/>
          <w:sz w:val="22"/>
          <w:szCs w:val="22"/>
        </w:rPr>
        <w:sectPr w:rsidR="00421554" w:rsidSect="00421554">
          <w:pgSz w:w="16838" w:h="11906" w:orient="landscape"/>
          <w:pgMar w:top="1800" w:right="1440" w:bottom="1800" w:left="1440" w:header="708" w:footer="708" w:gutter="0"/>
          <w:lnNumType w:countBy="1" w:restart="continuous"/>
          <w:cols w:space="708"/>
          <w:docGrid w:linePitch="360"/>
        </w:sectPr>
      </w:pPr>
      <w:r>
        <w:rPr>
          <w:rFonts w:ascii="Arial" w:hAnsi="Arial" w:cs="Arial"/>
        </w:rPr>
        <w:t xml:space="preserve">               </w:t>
      </w:r>
      <w:r w:rsidRPr="00D67802">
        <w:rPr>
          <w:rFonts w:ascii="Arial" w:hAnsi="Arial" w:cs="Arial"/>
          <w:sz w:val="22"/>
          <w:szCs w:val="22"/>
        </w:rPr>
        <w:t>*grown on elemental sulfur; all other data refer t</w:t>
      </w:r>
      <w:r>
        <w:rPr>
          <w:rFonts w:ascii="Arial" w:hAnsi="Arial" w:cs="Arial"/>
          <w:sz w:val="22"/>
          <w:szCs w:val="22"/>
        </w:rPr>
        <w:t>o cultures grown on ferrous iro</w:t>
      </w:r>
    </w:p>
    <w:p w:rsidR="00421554" w:rsidRPr="00363948" w:rsidRDefault="00421554" w:rsidP="00421554">
      <w:pPr>
        <w:spacing w:line="360" w:lineRule="auto"/>
        <w:rPr>
          <w:rFonts w:asciiTheme="minorBidi" w:hAnsiTheme="minorBidi"/>
        </w:rPr>
      </w:pPr>
      <w:r>
        <w:rPr>
          <w:rFonts w:ascii="Arial" w:hAnsi="Arial" w:cs="Arial"/>
          <w:b/>
          <w:bCs/>
          <w:sz w:val="22"/>
          <w:szCs w:val="22"/>
        </w:rPr>
        <w:t>Table 3</w:t>
      </w:r>
      <w:r w:rsidRPr="00363948">
        <w:rPr>
          <w:rFonts w:ascii="Arial" w:hAnsi="Arial" w:cs="Arial"/>
          <w:b/>
          <w:bCs/>
          <w:sz w:val="22"/>
          <w:szCs w:val="22"/>
        </w:rPr>
        <w:t xml:space="preserve">. </w:t>
      </w:r>
      <w:r w:rsidRPr="00363948">
        <w:rPr>
          <w:rFonts w:ascii="Arial" w:hAnsi="Arial" w:cs="Arial"/>
          <w:sz w:val="22"/>
          <w:szCs w:val="22"/>
        </w:rPr>
        <w:t xml:space="preserve"> Cellular fatty acids </w:t>
      </w:r>
      <w:r>
        <w:rPr>
          <w:rFonts w:ascii="Arial" w:hAnsi="Arial" w:cs="Arial"/>
          <w:sz w:val="22"/>
          <w:szCs w:val="22"/>
        </w:rPr>
        <w:t xml:space="preserve">(shown as percentage values) </w:t>
      </w:r>
      <w:r w:rsidRPr="00363948">
        <w:rPr>
          <w:rFonts w:ascii="Arial" w:hAnsi="Arial" w:cs="Arial"/>
          <w:sz w:val="22"/>
          <w:szCs w:val="22"/>
        </w:rPr>
        <w:t xml:space="preserve">in </w:t>
      </w:r>
      <w:r w:rsidRPr="00D64DF8">
        <w:rPr>
          <w:rFonts w:ascii="Arial" w:hAnsi="Arial" w:cs="Arial"/>
          <w:i/>
          <w:sz w:val="22"/>
          <w:szCs w:val="22"/>
        </w:rPr>
        <w:t>A. ferriphilus</w:t>
      </w:r>
      <w:r>
        <w:rPr>
          <w:rFonts w:ascii="Arial" w:hAnsi="Arial" w:cs="Arial"/>
          <w:sz w:val="22"/>
          <w:szCs w:val="22"/>
        </w:rPr>
        <w:t xml:space="preserve"> strain M20</w:t>
      </w:r>
      <w:r w:rsidRPr="00D64DF8">
        <w:rPr>
          <w:rFonts w:ascii="Arial" w:hAnsi="Arial" w:cs="Arial"/>
          <w:sz w:val="22"/>
          <w:szCs w:val="22"/>
          <w:vertAlign w:val="superscript"/>
        </w:rPr>
        <w:t>T</w:t>
      </w:r>
      <w:r>
        <w:rPr>
          <w:rFonts w:ascii="Arial" w:hAnsi="Arial" w:cs="Arial"/>
          <w:sz w:val="22"/>
          <w:szCs w:val="22"/>
        </w:rPr>
        <w:t xml:space="preserve"> grown on ferrous iron at pH 1.45-1.75 and 30ºC, and comparison with values reported for the type strain of </w:t>
      </w:r>
      <w:r w:rsidRPr="00D64DF8">
        <w:rPr>
          <w:rFonts w:ascii="Arial" w:hAnsi="Arial" w:cs="Arial"/>
          <w:i/>
          <w:sz w:val="22"/>
          <w:szCs w:val="22"/>
        </w:rPr>
        <w:t>A. ferrooxidans</w:t>
      </w:r>
      <w:r>
        <w:rPr>
          <w:rFonts w:ascii="Arial" w:hAnsi="Arial" w:cs="Arial"/>
          <w:sz w:val="22"/>
          <w:szCs w:val="22"/>
        </w:rPr>
        <w:t xml:space="preserve"> and </w:t>
      </w:r>
      <w:r w:rsidRPr="00D64DF8">
        <w:rPr>
          <w:rFonts w:ascii="Arial" w:hAnsi="Arial" w:cs="Arial"/>
          <w:i/>
          <w:sz w:val="22"/>
          <w:szCs w:val="22"/>
        </w:rPr>
        <w:t>A. ferridurans</w:t>
      </w:r>
      <w:r>
        <w:rPr>
          <w:rFonts w:ascii="Arial" w:hAnsi="Arial" w:cs="Arial"/>
          <w:sz w:val="22"/>
          <w:szCs w:val="22"/>
        </w:rPr>
        <w:t xml:space="preserve">. No published data are available for </w:t>
      </w:r>
      <w:r w:rsidRPr="00D64DF8">
        <w:rPr>
          <w:rFonts w:ascii="Arial" w:hAnsi="Arial" w:cs="Arial"/>
          <w:i/>
          <w:sz w:val="22"/>
          <w:szCs w:val="22"/>
        </w:rPr>
        <w:t>A. ferrivorans</w:t>
      </w:r>
      <w:r>
        <w:rPr>
          <w:rFonts w:ascii="Arial" w:hAnsi="Arial" w:cs="Arial"/>
          <w:sz w:val="22"/>
          <w:szCs w:val="22"/>
        </w:rPr>
        <w:t xml:space="preserve"> </w:t>
      </w:r>
    </w:p>
    <w:p w:rsidR="00421554" w:rsidRPr="00363948" w:rsidRDefault="00421554" w:rsidP="00421554">
      <w:pPr>
        <w:spacing w:line="360" w:lineRule="auto"/>
        <w:rPr>
          <w:rFonts w:ascii="Arial" w:hAnsi="Arial" w:cs="Arial"/>
          <w:sz w:val="22"/>
          <w:szCs w:val="22"/>
        </w:rPr>
      </w:pPr>
    </w:p>
    <w:tbl>
      <w:tblPr>
        <w:tblStyle w:val="TableGrid"/>
        <w:tblW w:w="7087" w:type="dxa"/>
        <w:tblInd w:w="279" w:type="dxa"/>
        <w:tblLayout w:type="fixed"/>
        <w:tblLook w:val="04A0" w:firstRow="1" w:lastRow="0" w:firstColumn="1" w:lastColumn="0" w:noHBand="0" w:noVBand="1"/>
      </w:tblPr>
      <w:tblGrid>
        <w:gridCol w:w="2065"/>
        <w:gridCol w:w="1620"/>
        <w:gridCol w:w="1701"/>
        <w:gridCol w:w="1701"/>
      </w:tblGrid>
      <w:tr w:rsidR="00421554" w:rsidRPr="00363948" w:rsidTr="002F0DF0">
        <w:tc>
          <w:tcPr>
            <w:tcW w:w="2065" w:type="dxa"/>
          </w:tcPr>
          <w:p w:rsidR="00421554" w:rsidRPr="00D64DF8" w:rsidRDefault="00421554" w:rsidP="002F0DF0">
            <w:pPr>
              <w:spacing w:line="360" w:lineRule="auto"/>
              <w:rPr>
                <w:rFonts w:ascii="Arial" w:hAnsi="Arial" w:cs="Arial"/>
                <w:sz w:val="20"/>
                <w:szCs w:val="20"/>
              </w:rPr>
            </w:pPr>
            <w:r w:rsidRPr="00D64DF8">
              <w:rPr>
                <w:rFonts w:ascii="Arial" w:hAnsi="Arial" w:cs="Arial"/>
                <w:sz w:val="20"/>
                <w:szCs w:val="20"/>
              </w:rPr>
              <w:t xml:space="preserve">Fatty acid </w:t>
            </w:r>
          </w:p>
        </w:tc>
        <w:tc>
          <w:tcPr>
            <w:tcW w:w="1620" w:type="dxa"/>
          </w:tcPr>
          <w:p w:rsidR="00421554" w:rsidRPr="00D64DF8" w:rsidRDefault="00421554" w:rsidP="002F0DF0">
            <w:pPr>
              <w:spacing w:line="360" w:lineRule="auto"/>
              <w:jc w:val="center"/>
              <w:rPr>
                <w:rFonts w:ascii="Arial" w:hAnsi="Arial" w:cs="Arial"/>
                <w:i/>
                <w:sz w:val="20"/>
                <w:szCs w:val="20"/>
              </w:rPr>
            </w:pPr>
            <w:r w:rsidRPr="00D64DF8">
              <w:rPr>
                <w:rFonts w:ascii="Arial" w:hAnsi="Arial" w:cs="Arial"/>
                <w:i/>
                <w:sz w:val="20"/>
                <w:szCs w:val="20"/>
              </w:rPr>
              <w:t>A. ferriphilus</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M20</w:t>
            </w:r>
            <w:r w:rsidRPr="00D64DF8">
              <w:rPr>
                <w:rFonts w:ascii="Arial" w:hAnsi="Arial" w:cs="Arial"/>
                <w:sz w:val="20"/>
                <w:szCs w:val="20"/>
                <w:vertAlign w:val="superscript"/>
              </w:rPr>
              <w:t>T</w:t>
            </w:r>
          </w:p>
        </w:tc>
        <w:tc>
          <w:tcPr>
            <w:tcW w:w="1701" w:type="dxa"/>
          </w:tcPr>
          <w:p w:rsidR="00421554" w:rsidRPr="00D64DF8" w:rsidRDefault="00421554" w:rsidP="002F0DF0">
            <w:pPr>
              <w:spacing w:line="360" w:lineRule="auto"/>
              <w:jc w:val="center"/>
              <w:rPr>
                <w:rFonts w:ascii="Arial" w:hAnsi="Arial" w:cs="Arial"/>
                <w:i/>
                <w:sz w:val="20"/>
                <w:szCs w:val="20"/>
              </w:rPr>
            </w:pPr>
            <w:r w:rsidRPr="00D64DF8">
              <w:rPr>
                <w:rFonts w:ascii="Arial" w:hAnsi="Arial" w:cs="Arial"/>
                <w:i/>
                <w:sz w:val="20"/>
                <w:szCs w:val="20"/>
              </w:rPr>
              <w:t>A. ferrooxidans</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ATCC 23270</w:t>
            </w:r>
            <w:r w:rsidRPr="00D64DF8">
              <w:rPr>
                <w:rFonts w:ascii="Arial" w:hAnsi="Arial" w:cs="Arial"/>
                <w:sz w:val="20"/>
                <w:szCs w:val="20"/>
                <w:vertAlign w:val="superscript"/>
              </w:rPr>
              <w:t>T</w:t>
            </w:r>
            <w:r>
              <w:rPr>
                <w:rFonts w:ascii="Arial" w:hAnsi="Arial" w:cs="Arial"/>
                <w:sz w:val="20"/>
                <w:szCs w:val="20"/>
                <w:vertAlign w:val="superscript"/>
              </w:rPr>
              <w:t>(1)</w:t>
            </w:r>
          </w:p>
        </w:tc>
        <w:tc>
          <w:tcPr>
            <w:tcW w:w="1701" w:type="dxa"/>
          </w:tcPr>
          <w:p w:rsidR="00421554" w:rsidRPr="00D64DF8" w:rsidRDefault="00421554" w:rsidP="002F0DF0">
            <w:pPr>
              <w:spacing w:line="360" w:lineRule="auto"/>
              <w:jc w:val="center"/>
              <w:rPr>
                <w:rFonts w:ascii="Arial" w:hAnsi="Arial" w:cs="Arial"/>
                <w:i/>
                <w:sz w:val="20"/>
                <w:szCs w:val="20"/>
              </w:rPr>
            </w:pPr>
            <w:r w:rsidRPr="00D64DF8">
              <w:rPr>
                <w:rFonts w:ascii="Arial" w:hAnsi="Arial" w:cs="Arial"/>
                <w:i/>
                <w:sz w:val="20"/>
                <w:szCs w:val="20"/>
              </w:rPr>
              <w:t>A. ferridurans</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ATCC 33020</w:t>
            </w:r>
            <w:r w:rsidRPr="00D64DF8">
              <w:rPr>
                <w:rFonts w:ascii="Arial" w:hAnsi="Arial" w:cs="Arial"/>
                <w:sz w:val="20"/>
                <w:szCs w:val="20"/>
                <w:vertAlign w:val="superscript"/>
              </w:rPr>
              <w:t>T</w:t>
            </w:r>
            <w:r>
              <w:rPr>
                <w:rFonts w:ascii="Arial" w:hAnsi="Arial" w:cs="Arial"/>
                <w:sz w:val="20"/>
                <w:szCs w:val="20"/>
                <w:vertAlign w:val="superscript"/>
              </w:rPr>
              <w:t>(2)</w:t>
            </w:r>
          </w:p>
        </w:tc>
      </w:tr>
      <w:tr w:rsidR="00421554" w:rsidRPr="00363948" w:rsidTr="002F0DF0">
        <w:tc>
          <w:tcPr>
            <w:tcW w:w="2065" w:type="dxa"/>
          </w:tcPr>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12 : 0</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13: </w:t>
            </w:r>
            <w:r w:rsidRPr="00D64DF8">
              <w:rPr>
                <w:rFonts w:ascii="Arial" w:hAnsi="Arial" w:cs="Arial"/>
                <w:sz w:val="20"/>
                <w:szCs w:val="20"/>
                <w:lang w:eastAsia="en-GB"/>
              </w:rPr>
              <w:t>AT12-13</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14 : 0</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15:0</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15:0</w:t>
            </w:r>
            <w:r w:rsidRPr="00D64DF8">
              <w:rPr>
                <w:rFonts w:ascii="Arial" w:hAnsi="Arial" w:cs="Arial"/>
                <w:sz w:val="20"/>
                <w:szCs w:val="20"/>
                <w:lang w:eastAsia="en-GB"/>
              </w:rPr>
              <w:t xml:space="preserve"> 3-OH</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16 : 0</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16 : 0 </w:t>
            </w:r>
            <w:r w:rsidRPr="00D64DF8">
              <w:rPr>
                <w:rFonts w:ascii="Arial" w:hAnsi="Arial" w:cs="Arial"/>
                <w:sz w:val="20"/>
                <w:szCs w:val="20"/>
                <w:lang w:eastAsia="en-GB"/>
              </w:rPr>
              <w:t>2-OH</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16 : 0 </w:t>
            </w:r>
            <w:r w:rsidRPr="00D64DF8">
              <w:rPr>
                <w:rFonts w:ascii="Arial" w:hAnsi="Arial" w:cs="Arial"/>
                <w:sz w:val="20"/>
                <w:szCs w:val="20"/>
                <w:lang w:eastAsia="en-GB"/>
              </w:rPr>
              <w:t>3-OH</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16:1</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16:1</w:t>
            </w:r>
            <w:r w:rsidRPr="00D64DF8">
              <w:rPr>
                <w:rFonts w:ascii="Arial" w:hAnsi="Arial" w:cs="Arial"/>
                <w:sz w:val="20"/>
                <w:szCs w:val="20"/>
                <w:lang w:eastAsia="en-GB"/>
              </w:rPr>
              <w:t xml:space="preserve"> ω5c</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17 : 0 </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17 : 0 </w:t>
            </w:r>
            <w:r w:rsidRPr="00D64DF8">
              <w:rPr>
                <w:rFonts w:ascii="Arial" w:hAnsi="Arial" w:cs="Arial"/>
                <w:sz w:val="20"/>
                <w:szCs w:val="20"/>
                <w:lang w:eastAsia="en-GB"/>
              </w:rPr>
              <w:t>cyclo</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17:0 </w:t>
            </w:r>
            <w:r w:rsidRPr="00D64DF8">
              <w:rPr>
                <w:rFonts w:ascii="Arial" w:hAnsi="Arial" w:cs="Arial"/>
                <w:sz w:val="20"/>
                <w:szCs w:val="20"/>
                <w:lang w:eastAsia="en-GB"/>
              </w:rPr>
              <w:t>2-OH</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rPr>
              <w:t>C</w:t>
            </w:r>
            <w:r w:rsidRPr="00D64DF8">
              <w:rPr>
                <w:rFonts w:ascii="Arial" w:hAnsi="Arial" w:cs="Arial"/>
                <w:sz w:val="20"/>
                <w:szCs w:val="20"/>
                <w:vertAlign w:val="subscript"/>
              </w:rPr>
              <w:t xml:space="preserve">17:1  </w:t>
            </w:r>
            <w:r w:rsidRPr="00D64DF8">
              <w:rPr>
                <w:rFonts w:ascii="Arial" w:hAnsi="Arial" w:cs="Arial"/>
                <w:sz w:val="20"/>
                <w:szCs w:val="20"/>
              </w:rPr>
              <w:t>ω6c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17 :1</w:t>
            </w:r>
            <w:r w:rsidRPr="00D64DF8">
              <w:rPr>
                <w:rFonts w:ascii="Arial" w:hAnsi="Arial" w:cs="Arial"/>
                <w:sz w:val="20"/>
                <w:szCs w:val="20"/>
                <w:lang w:eastAsia="en-GB"/>
              </w:rPr>
              <w:t xml:space="preserve"> </w:t>
            </w:r>
            <w:r w:rsidRPr="00D64DF8">
              <w:rPr>
                <w:rFonts w:ascii="Arial" w:hAnsi="Arial" w:cs="Arial"/>
                <w:i/>
                <w:sz w:val="20"/>
                <w:szCs w:val="20"/>
                <w:lang w:eastAsia="en-GB"/>
              </w:rPr>
              <w:t>ω</w:t>
            </w:r>
            <w:r w:rsidRPr="00D64DF8">
              <w:rPr>
                <w:rFonts w:ascii="Arial" w:hAnsi="Arial" w:cs="Arial"/>
                <w:sz w:val="20"/>
                <w:szCs w:val="20"/>
                <w:lang w:eastAsia="en-GB"/>
              </w:rPr>
              <w:t>8c</w:t>
            </w:r>
          </w:p>
          <w:p w:rsidR="00421554" w:rsidRPr="00D64DF8" w:rsidRDefault="00421554" w:rsidP="002F0DF0">
            <w:pPr>
              <w:spacing w:line="360" w:lineRule="auto"/>
              <w:rPr>
                <w:rFonts w:ascii="Arial" w:hAnsi="Arial" w:cs="Arial"/>
                <w:sz w:val="20"/>
                <w:szCs w:val="20"/>
                <w:vertAlign w:val="subscript"/>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18 : 0</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18 : 0</w:t>
            </w:r>
            <w:r w:rsidRPr="00D64DF8">
              <w:rPr>
                <w:rFonts w:ascii="Arial" w:hAnsi="Arial" w:cs="Arial"/>
                <w:sz w:val="20"/>
                <w:szCs w:val="20"/>
                <w:lang w:eastAsia="en-GB"/>
              </w:rPr>
              <w:t xml:space="preserve"> 2-OH</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18 : 0</w:t>
            </w:r>
            <w:r w:rsidRPr="00D64DF8">
              <w:rPr>
                <w:rFonts w:ascii="Arial" w:hAnsi="Arial" w:cs="Arial"/>
                <w:sz w:val="20"/>
                <w:szCs w:val="20"/>
                <w:lang w:eastAsia="en-GB"/>
              </w:rPr>
              <w:t xml:space="preserve"> 3-OH</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18 : 1 </w:t>
            </w:r>
            <w:r w:rsidRPr="00D64DF8">
              <w:rPr>
                <w:rFonts w:ascii="Arial" w:hAnsi="Arial" w:cs="Arial"/>
                <w:sz w:val="20"/>
                <w:szCs w:val="20"/>
                <w:lang w:eastAsia="en-GB"/>
              </w:rPr>
              <w:t>ω5c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18 : 1 </w:t>
            </w:r>
            <w:r w:rsidRPr="00D64DF8">
              <w:rPr>
                <w:rFonts w:ascii="Arial" w:hAnsi="Arial" w:cs="Arial"/>
                <w:sz w:val="20"/>
                <w:szCs w:val="20"/>
                <w:lang w:eastAsia="en-GB"/>
              </w:rPr>
              <w:t>ω7c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18 : 1 </w:t>
            </w:r>
            <w:r w:rsidRPr="00D64DF8">
              <w:rPr>
                <w:rFonts w:ascii="Arial" w:hAnsi="Arial" w:cs="Arial"/>
                <w:sz w:val="20"/>
                <w:szCs w:val="20"/>
                <w:lang w:eastAsia="en-GB"/>
              </w:rPr>
              <w:t>2-OH</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11 methyl C</w:t>
            </w:r>
            <w:r w:rsidRPr="00D64DF8">
              <w:rPr>
                <w:rFonts w:ascii="Arial" w:hAnsi="Arial" w:cs="Arial"/>
                <w:sz w:val="20"/>
                <w:szCs w:val="20"/>
                <w:vertAlign w:val="subscript"/>
                <w:lang w:eastAsia="en-GB"/>
              </w:rPr>
              <w:t xml:space="preserve">18:1 </w:t>
            </w:r>
            <w:r w:rsidRPr="00D64DF8">
              <w:rPr>
                <w:rFonts w:ascii="Arial" w:hAnsi="Arial" w:cs="Arial"/>
                <w:sz w:val="20"/>
                <w:szCs w:val="20"/>
                <w:lang w:eastAsia="en-GB"/>
              </w:rPr>
              <w:t>ω7c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19 : 0</w:t>
            </w:r>
            <w:r w:rsidRPr="00D64DF8">
              <w:rPr>
                <w:rFonts w:ascii="Arial" w:hAnsi="Arial" w:cs="Arial"/>
                <w:sz w:val="20"/>
                <w:szCs w:val="20"/>
                <w:lang w:eastAsia="en-GB"/>
              </w:rPr>
              <w:t xml:space="preserve"> 10 methyl</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19 : 0</w:t>
            </w:r>
            <w:r w:rsidRPr="00D64DF8">
              <w:rPr>
                <w:rFonts w:ascii="Arial" w:hAnsi="Arial" w:cs="Arial"/>
                <w:sz w:val="20"/>
                <w:szCs w:val="20"/>
                <w:lang w:eastAsia="en-GB"/>
              </w:rPr>
              <w:t xml:space="preserve"> cyclo ω8c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C</w:t>
            </w:r>
            <w:r w:rsidRPr="00D64DF8">
              <w:rPr>
                <w:rFonts w:ascii="Arial" w:hAnsi="Arial" w:cs="Arial"/>
                <w:sz w:val="20"/>
                <w:szCs w:val="20"/>
                <w:vertAlign w:val="subscript"/>
                <w:lang w:eastAsia="en-GB"/>
              </w:rPr>
              <w:t xml:space="preserve">20:2 </w:t>
            </w:r>
            <w:r w:rsidRPr="00D64DF8">
              <w:rPr>
                <w:rFonts w:ascii="Arial" w:hAnsi="Arial" w:cs="Arial"/>
                <w:sz w:val="20"/>
                <w:szCs w:val="20"/>
                <w:lang w:eastAsia="en-GB"/>
              </w:rPr>
              <w:t>ω6,9c</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Summed feature 1*</w:t>
            </w:r>
          </w:p>
          <w:p w:rsidR="00421554" w:rsidRPr="00D64DF8" w:rsidRDefault="00421554" w:rsidP="002F0DF0">
            <w:pPr>
              <w:spacing w:line="360" w:lineRule="auto"/>
              <w:rPr>
                <w:rFonts w:ascii="Arial" w:hAnsi="Arial" w:cs="Arial"/>
                <w:sz w:val="20"/>
                <w:szCs w:val="20"/>
                <w:lang w:eastAsia="en-GB"/>
              </w:rPr>
            </w:pPr>
            <w:r w:rsidRPr="00D64DF8">
              <w:rPr>
                <w:rFonts w:ascii="Arial" w:hAnsi="Arial" w:cs="Arial"/>
                <w:sz w:val="20"/>
                <w:szCs w:val="20"/>
                <w:lang w:eastAsia="en-GB"/>
              </w:rPr>
              <w:t>Summed feature 2*</w:t>
            </w:r>
          </w:p>
          <w:p w:rsidR="00421554" w:rsidRPr="00D64DF8" w:rsidRDefault="00421554" w:rsidP="002F0DF0">
            <w:pPr>
              <w:spacing w:line="360" w:lineRule="auto"/>
              <w:rPr>
                <w:rFonts w:ascii="Arial" w:hAnsi="Arial" w:cs="Arial"/>
                <w:sz w:val="20"/>
                <w:szCs w:val="20"/>
              </w:rPr>
            </w:pPr>
            <w:r w:rsidRPr="00D64DF8">
              <w:rPr>
                <w:rFonts w:ascii="Arial" w:hAnsi="Arial" w:cs="Arial"/>
                <w:sz w:val="20"/>
                <w:szCs w:val="20"/>
                <w:lang w:eastAsia="en-GB"/>
              </w:rPr>
              <w:t>Summed feature 3*</w:t>
            </w:r>
          </w:p>
        </w:tc>
        <w:tc>
          <w:tcPr>
            <w:tcW w:w="1620" w:type="dxa"/>
          </w:tcPr>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5.7</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0.4</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0.2</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7.5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2.7</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0.4</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0.1</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0.4</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0.6</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0.9</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0.1</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33.8</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10.3</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1.0</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10.14</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21.57</w:t>
            </w:r>
          </w:p>
        </w:tc>
        <w:tc>
          <w:tcPr>
            <w:tcW w:w="1701" w:type="dxa"/>
          </w:tcPr>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8</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11</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18</w:t>
            </w:r>
            <w:r w:rsidRPr="00D64DF8">
              <w:rPr>
                <w:rFonts w:ascii="Arial" w:hAnsi="Arial" w:cs="Arial"/>
                <w:sz w:val="20"/>
                <w:szCs w:val="20"/>
                <w:vertAlign w:val="superscript"/>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vertAlign w:val="superscript"/>
                <w:lang w:eastAsia="en-GB"/>
              </w:rPr>
            </w:pPr>
            <w:r w:rsidRPr="00D64DF8">
              <w:rPr>
                <w:rFonts w:ascii="Arial" w:hAnsi="Arial" w:cs="Arial"/>
                <w:sz w:val="20"/>
                <w:szCs w:val="20"/>
              </w:rPr>
              <w:t>21</w:t>
            </w:r>
            <w:r w:rsidRPr="00D64DF8">
              <w:rPr>
                <w:rFonts w:ascii="Arial" w:hAnsi="Arial" w:cs="Arial"/>
                <w:sz w:val="20"/>
                <w:szCs w:val="20"/>
                <w:vertAlign w:val="superscript"/>
                <w:lang w:eastAsia="en-GB"/>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6</w:t>
            </w:r>
            <w:r w:rsidRPr="00D64DF8">
              <w:rPr>
                <w:rFonts w:ascii="Arial" w:hAnsi="Arial" w:cs="Arial"/>
                <w:sz w:val="20"/>
                <w:szCs w:val="20"/>
                <w:vertAlign w:val="superscript"/>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r w:rsidRPr="00D64DF8">
              <w:rPr>
                <w:rFonts w:ascii="Arial" w:hAnsi="Arial" w:cs="Arial"/>
                <w:sz w:val="20"/>
                <w:szCs w:val="20"/>
                <w:vertAlign w:val="superscript"/>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21.5</w:t>
            </w:r>
            <w:r w:rsidRPr="00D64DF8">
              <w:rPr>
                <w:rFonts w:ascii="Arial" w:hAnsi="Arial" w:cs="Arial"/>
                <w:sz w:val="20"/>
                <w:szCs w:val="20"/>
                <w:vertAlign w:val="superscript"/>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14.5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tc>
        <w:tc>
          <w:tcPr>
            <w:tcW w:w="1701" w:type="dxa"/>
          </w:tcPr>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6.6</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0.3</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0.7</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0.5</w:t>
            </w:r>
          </w:p>
          <w:p w:rsidR="00421554" w:rsidRPr="00D64DF8" w:rsidRDefault="00421554" w:rsidP="002F0DF0">
            <w:pPr>
              <w:spacing w:line="360" w:lineRule="auto"/>
              <w:jc w:val="center"/>
              <w:rPr>
                <w:rFonts w:ascii="Arial" w:hAnsi="Arial" w:cs="Arial"/>
                <w:sz w:val="20"/>
                <w:szCs w:val="20"/>
              </w:rPr>
            </w:pPr>
            <w:r>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15.6</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1.2</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0.9</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1.9</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6.7</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0.7</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0.6</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16.6</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0.9</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0.3</w:t>
            </w:r>
          </w:p>
          <w:p w:rsidR="00421554" w:rsidRPr="00D64DF8" w:rsidRDefault="00421554" w:rsidP="002F0DF0">
            <w:pPr>
              <w:spacing w:line="360" w:lineRule="auto"/>
              <w:jc w:val="center"/>
              <w:rPr>
                <w:rFonts w:ascii="Arial" w:hAnsi="Arial" w:cs="Arial"/>
                <w:sz w:val="20"/>
                <w:szCs w:val="20"/>
              </w:rPr>
            </w:pP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17.5</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0.4</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0.3</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9.9</w:t>
            </w:r>
          </w:p>
          <w:p w:rsidR="00421554" w:rsidRPr="00D64DF8" w:rsidRDefault="00421554" w:rsidP="002F0DF0">
            <w:pPr>
              <w:spacing w:line="360" w:lineRule="auto"/>
              <w:jc w:val="center"/>
              <w:rPr>
                <w:rFonts w:ascii="Arial" w:hAnsi="Arial" w:cs="Arial"/>
                <w:sz w:val="20"/>
                <w:szCs w:val="20"/>
              </w:rPr>
            </w:pPr>
            <w:r w:rsidRPr="00D64DF8">
              <w:rPr>
                <w:rFonts w:ascii="Arial" w:hAnsi="Arial" w:cs="Arial"/>
                <w:sz w:val="20"/>
                <w:szCs w:val="20"/>
              </w:rPr>
              <w:t>14.9</w:t>
            </w:r>
          </w:p>
        </w:tc>
      </w:tr>
    </w:tbl>
    <w:p w:rsidR="00421554" w:rsidRPr="000F49C8" w:rsidRDefault="00421554" w:rsidP="00421554">
      <w:pPr>
        <w:autoSpaceDE w:val="0"/>
        <w:autoSpaceDN w:val="0"/>
        <w:adjustRightInd w:val="0"/>
        <w:rPr>
          <w:rFonts w:ascii="Arial" w:hAnsi="Arial" w:cs="Arial"/>
          <w:sz w:val="22"/>
          <w:szCs w:val="22"/>
        </w:rPr>
      </w:pPr>
      <w:r>
        <w:rPr>
          <w:rFonts w:ascii="Arial" w:hAnsi="Arial" w:cs="Arial"/>
          <w:vertAlign w:val="superscript"/>
        </w:rPr>
        <w:t>(1)</w:t>
      </w:r>
      <w:r w:rsidRPr="000F49C8">
        <w:rPr>
          <w:rFonts w:ascii="Arial" w:hAnsi="Arial" w:cs="Arial"/>
          <w:sz w:val="22"/>
          <w:szCs w:val="22"/>
        </w:rPr>
        <w:t xml:space="preserve">grown on ferrous iron at pH 1.5 and </w:t>
      </w:r>
      <w:r w:rsidRPr="00AF5BA3">
        <w:rPr>
          <w:rFonts w:ascii="Arial" w:hAnsi="Arial" w:cs="Arial"/>
          <w:sz w:val="22"/>
          <w:szCs w:val="22"/>
        </w:rPr>
        <w:t>25ºC</w:t>
      </w:r>
      <w:r w:rsidRPr="000F49C8">
        <w:rPr>
          <w:rFonts w:ascii="Arial" w:hAnsi="Arial" w:cs="Arial"/>
          <w:sz w:val="22"/>
          <w:szCs w:val="22"/>
        </w:rPr>
        <w:t xml:space="preserve"> (Mykytczuk </w:t>
      </w:r>
      <w:r w:rsidRPr="000F49C8">
        <w:rPr>
          <w:rFonts w:ascii="Arial" w:hAnsi="Arial" w:cs="Arial"/>
          <w:i/>
          <w:sz w:val="22"/>
          <w:szCs w:val="22"/>
        </w:rPr>
        <w:t>et al</w:t>
      </w:r>
      <w:r w:rsidRPr="000F49C8">
        <w:rPr>
          <w:rFonts w:ascii="Arial" w:hAnsi="Arial" w:cs="Arial"/>
          <w:sz w:val="22"/>
          <w:szCs w:val="22"/>
        </w:rPr>
        <w:t xml:space="preserve">., 2010); </w:t>
      </w:r>
      <w:r w:rsidRPr="000F49C8">
        <w:rPr>
          <w:rFonts w:ascii="Arial" w:hAnsi="Arial" w:cs="Arial"/>
          <w:sz w:val="22"/>
          <w:szCs w:val="22"/>
          <w:vertAlign w:val="superscript"/>
        </w:rPr>
        <w:t>(2)</w:t>
      </w:r>
      <w:r w:rsidRPr="000F49C8">
        <w:rPr>
          <w:rFonts w:ascii="Arial" w:hAnsi="Arial" w:cs="Arial"/>
          <w:sz w:val="22"/>
          <w:szCs w:val="22"/>
        </w:rPr>
        <w:t>grown on hydrogen at pH 2 and 30ºC (Hedrich and Johnson, 2013).</w:t>
      </w:r>
    </w:p>
    <w:p w:rsidR="00421554" w:rsidRPr="00F158B1" w:rsidRDefault="00421554" w:rsidP="00421554">
      <w:pPr>
        <w:autoSpaceDE w:val="0"/>
        <w:autoSpaceDN w:val="0"/>
        <w:adjustRightInd w:val="0"/>
        <w:jc w:val="both"/>
        <w:rPr>
          <w:rFonts w:ascii="Arial" w:hAnsi="Arial" w:cs="Arial"/>
          <w:sz w:val="22"/>
          <w:szCs w:val="22"/>
          <w:lang w:eastAsia="en-GB"/>
        </w:rPr>
      </w:pPr>
      <w:r w:rsidRPr="00363948">
        <w:rPr>
          <w:rFonts w:ascii="Arial" w:hAnsi="Arial" w:cs="Arial"/>
          <w:sz w:val="22"/>
          <w:szCs w:val="22"/>
          <w:vertAlign w:val="superscript"/>
        </w:rPr>
        <w:t>*</w:t>
      </w:r>
      <w:r w:rsidRPr="00363948">
        <w:rPr>
          <w:rFonts w:ascii="Arial" w:hAnsi="Arial" w:cs="Arial"/>
          <w:sz w:val="22"/>
          <w:szCs w:val="22"/>
          <w:lang w:eastAsia="en-GB"/>
        </w:rPr>
        <w:t xml:space="preserve"> Summed features represent groups of two or three fatty acids that could not be separated by GLC with the MIDI system. Summed feature 1 contains iso-C</w:t>
      </w:r>
      <w:r w:rsidRPr="00363948">
        <w:rPr>
          <w:rFonts w:ascii="Arial" w:hAnsi="Arial" w:cs="Arial"/>
          <w:sz w:val="22"/>
          <w:szCs w:val="22"/>
          <w:vertAlign w:val="subscript"/>
          <w:lang w:eastAsia="en-GB"/>
        </w:rPr>
        <w:t>15</w:t>
      </w:r>
      <w:r w:rsidRPr="00363948">
        <w:rPr>
          <w:rFonts w:ascii="Arial" w:hAnsi="Arial" w:cs="Arial"/>
          <w:sz w:val="22"/>
          <w:szCs w:val="22"/>
          <w:lang w:eastAsia="en-GB"/>
        </w:rPr>
        <w:t xml:space="preserve"> </w:t>
      </w:r>
      <w:r w:rsidRPr="00363948">
        <w:rPr>
          <w:rFonts w:ascii="Arial" w:hAnsi="Arial" w:cs="Arial"/>
          <w:sz w:val="22"/>
          <w:szCs w:val="22"/>
          <w:vertAlign w:val="subscript"/>
          <w:lang w:eastAsia="en-GB"/>
        </w:rPr>
        <w:t>: 1</w:t>
      </w:r>
      <w:r w:rsidRPr="00363948">
        <w:rPr>
          <w:rFonts w:ascii="Arial" w:hAnsi="Arial" w:cs="Arial"/>
          <w:sz w:val="22"/>
          <w:szCs w:val="22"/>
          <w:lang w:eastAsia="en-GB"/>
        </w:rPr>
        <w:t xml:space="preserve"> and/or iso-C</w:t>
      </w:r>
      <w:r w:rsidRPr="00363948">
        <w:rPr>
          <w:rFonts w:ascii="Arial" w:hAnsi="Arial" w:cs="Arial"/>
          <w:sz w:val="22"/>
          <w:szCs w:val="22"/>
          <w:vertAlign w:val="subscript"/>
          <w:lang w:eastAsia="en-GB"/>
        </w:rPr>
        <w:t>13:0</w:t>
      </w:r>
      <w:r w:rsidRPr="00363948">
        <w:rPr>
          <w:rFonts w:ascii="Arial" w:hAnsi="Arial" w:cs="Arial"/>
          <w:sz w:val="22"/>
          <w:szCs w:val="22"/>
          <w:lang w:eastAsia="en-GB"/>
        </w:rPr>
        <w:t xml:space="preserve"> 3-OH.; summed feature 2 contains C</w:t>
      </w:r>
      <w:r w:rsidRPr="00363948">
        <w:rPr>
          <w:rFonts w:ascii="Arial" w:hAnsi="Arial" w:cs="Arial"/>
          <w:sz w:val="22"/>
          <w:szCs w:val="22"/>
          <w:vertAlign w:val="subscript"/>
          <w:lang w:eastAsia="en-GB"/>
        </w:rPr>
        <w:t xml:space="preserve">14 : 0 </w:t>
      </w:r>
      <w:r w:rsidRPr="00363948">
        <w:rPr>
          <w:rFonts w:ascii="Arial" w:hAnsi="Arial" w:cs="Arial"/>
          <w:sz w:val="22"/>
          <w:szCs w:val="22"/>
          <w:lang w:eastAsia="en-GB"/>
        </w:rPr>
        <w:t>3-OH and/or iso-C</w:t>
      </w:r>
      <w:r w:rsidRPr="00363948">
        <w:rPr>
          <w:rFonts w:ascii="Arial" w:hAnsi="Arial" w:cs="Arial"/>
          <w:sz w:val="22"/>
          <w:szCs w:val="22"/>
          <w:vertAlign w:val="subscript"/>
          <w:lang w:eastAsia="en-GB"/>
        </w:rPr>
        <w:t>16 : 1</w:t>
      </w:r>
      <w:r w:rsidRPr="00363948">
        <w:rPr>
          <w:rFonts w:ascii="Arial" w:hAnsi="Arial" w:cs="Arial"/>
          <w:sz w:val="22"/>
          <w:szCs w:val="22"/>
          <w:lang w:eastAsia="en-GB"/>
        </w:rPr>
        <w:t>; summed feature 3 contains C</w:t>
      </w:r>
      <w:r w:rsidRPr="00363948">
        <w:rPr>
          <w:rFonts w:ascii="Arial" w:hAnsi="Arial" w:cs="Arial"/>
          <w:sz w:val="22"/>
          <w:szCs w:val="22"/>
          <w:vertAlign w:val="subscript"/>
          <w:lang w:eastAsia="en-GB"/>
        </w:rPr>
        <w:t>16 : 1</w:t>
      </w:r>
      <w:r w:rsidRPr="00363948">
        <w:rPr>
          <w:rFonts w:ascii="Arial" w:hAnsi="Arial" w:cs="Arial"/>
          <w:sz w:val="22"/>
          <w:szCs w:val="22"/>
          <w:lang w:eastAsia="en-GB"/>
        </w:rPr>
        <w:t>ω 7c, C</w:t>
      </w:r>
      <w:r w:rsidRPr="00363948">
        <w:rPr>
          <w:rFonts w:ascii="Arial" w:hAnsi="Arial" w:cs="Arial"/>
          <w:sz w:val="22"/>
          <w:szCs w:val="22"/>
          <w:vertAlign w:val="subscript"/>
          <w:lang w:eastAsia="en-GB"/>
        </w:rPr>
        <w:t>16 : 1</w:t>
      </w:r>
      <w:r w:rsidRPr="00363948">
        <w:rPr>
          <w:rFonts w:ascii="Arial" w:hAnsi="Arial" w:cs="Arial"/>
          <w:sz w:val="22"/>
          <w:szCs w:val="22"/>
          <w:lang w:eastAsia="en-GB"/>
        </w:rPr>
        <w:t>ω6c and/or iso-C</w:t>
      </w:r>
      <w:r w:rsidRPr="00363948">
        <w:rPr>
          <w:rFonts w:ascii="Arial" w:hAnsi="Arial" w:cs="Arial"/>
          <w:sz w:val="22"/>
          <w:szCs w:val="22"/>
          <w:vertAlign w:val="subscript"/>
          <w:lang w:eastAsia="en-GB"/>
        </w:rPr>
        <w:t>15</w:t>
      </w:r>
      <w:r w:rsidRPr="00363948">
        <w:rPr>
          <w:rFonts w:ascii="Arial" w:hAnsi="Arial" w:cs="Arial"/>
          <w:sz w:val="22"/>
          <w:szCs w:val="22"/>
          <w:lang w:eastAsia="en-GB"/>
        </w:rPr>
        <w:t xml:space="preserve"> </w:t>
      </w:r>
      <w:r w:rsidRPr="00363948">
        <w:rPr>
          <w:rFonts w:ascii="Arial" w:hAnsi="Arial" w:cs="Arial"/>
          <w:sz w:val="22"/>
          <w:szCs w:val="22"/>
          <w:vertAlign w:val="subscript"/>
          <w:lang w:eastAsia="en-GB"/>
        </w:rPr>
        <w:t>: 0</w:t>
      </w:r>
      <w:r w:rsidRPr="00363948">
        <w:rPr>
          <w:rFonts w:ascii="Arial" w:hAnsi="Arial" w:cs="Arial"/>
          <w:sz w:val="22"/>
          <w:szCs w:val="22"/>
          <w:lang w:eastAsia="en-GB"/>
        </w:rPr>
        <w:t xml:space="preserve"> 2-OH.</w:t>
      </w:r>
      <w:r>
        <w:rPr>
          <w:rFonts w:ascii="Arial" w:hAnsi="Arial" w:cs="Arial"/>
          <w:sz w:val="22"/>
          <w:szCs w:val="22"/>
          <w:lang w:eastAsia="en-GB"/>
        </w:rPr>
        <w:t xml:space="preserve"> </w:t>
      </w:r>
      <w:r w:rsidRPr="00363948">
        <w:rPr>
          <w:rFonts w:ascii="Arial" w:hAnsi="Arial" w:cs="Arial"/>
          <w:sz w:val="22"/>
          <w:szCs w:val="22"/>
          <w:vertAlign w:val="superscript"/>
          <w:lang w:eastAsia="en-GB"/>
        </w:rPr>
        <w:t>#</w:t>
      </w:r>
      <w:r w:rsidRPr="00363948">
        <w:rPr>
          <w:rFonts w:ascii="Arial" w:hAnsi="Arial" w:cs="Arial"/>
          <w:sz w:val="22"/>
          <w:szCs w:val="22"/>
          <w:lang w:eastAsia="en-GB"/>
        </w:rPr>
        <w:t>value</w:t>
      </w:r>
      <w:r w:rsidRPr="00363948">
        <w:rPr>
          <w:rFonts w:ascii="Arial" w:hAnsi="Arial" w:cs="Arial"/>
          <w:sz w:val="22"/>
          <w:szCs w:val="22"/>
          <w:vertAlign w:val="superscript"/>
          <w:lang w:eastAsia="en-GB"/>
        </w:rPr>
        <w:t xml:space="preserve"> </w:t>
      </w:r>
      <w:r w:rsidRPr="00363948">
        <w:rPr>
          <w:rFonts w:ascii="Arial" w:hAnsi="Arial" w:cs="Arial"/>
          <w:sz w:val="22"/>
          <w:szCs w:val="22"/>
          <w:lang w:eastAsia="en-GB"/>
        </w:rPr>
        <w:t>represents C</w:t>
      </w:r>
      <w:r w:rsidRPr="00363948">
        <w:rPr>
          <w:rFonts w:ascii="Arial" w:hAnsi="Arial" w:cs="Arial"/>
          <w:sz w:val="22"/>
          <w:szCs w:val="22"/>
          <w:vertAlign w:val="subscript"/>
          <w:lang w:eastAsia="en-GB"/>
        </w:rPr>
        <w:t xml:space="preserve">16 : 0,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16 : 0 </w:t>
      </w:r>
      <w:r w:rsidRPr="00363948">
        <w:rPr>
          <w:rFonts w:ascii="Arial" w:hAnsi="Arial" w:cs="Arial"/>
          <w:sz w:val="22"/>
          <w:szCs w:val="22"/>
          <w:lang w:eastAsia="en-GB"/>
        </w:rPr>
        <w:t>2-OH</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16 : 0 </w:t>
      </w:r>
      <w:r w:rsidRPr="00363948">
        <w:rPr>
          <w:rFonts w:ascii="Arial" w:hAnsi="Arial" w:cs="Arial"/>
          <w:sz w:val="22"/>
          <w:szCs w:val="22"/>
          <w:lang w:eastAsia="en-GB"/>
        </w:rPr>
        <w:t>3-OH</w:t>
      </w:r>
      <w:r>
        <w:rPr>
          <w:rFonts w:ascii="Arial" w:hAnsi="Arial" w:cs="Arial"/>
          <w:sz w:val="22"/>
          <w:szCs w:val="22"/>
          <w:lang w:eastAsia="en-GB"/>
        </w:rPr>
        <w:t xml:space="preserve">; </w:t>
      </w:r>
      <w:r w:rsidRPr="00363948">
        <w:rPr>
          <w:rFonts w:ascii="Arial" w:hAnsi="Arial" w:cs="Arial"/>
          <w:sz w:val="22"/>
          <w:szCs w:val="22"/>
          <w:vertAlign w:val="superscript"/>
          <w:lang w:eastAsia="en-GB"/>
        </w:rPr>
        <w:t>§</w:t>
      </w:r>
      <w:r w:rsidRPr="00363948">
        <w:rPr>
          <w:rFonts w:ascii="Arial" w:hAnsi="Arial" w:cs="Arial"/>
          <w:sz w:val="22"/>
          <w:szCs w:val="22"/>
          <w:lang w:eastAsia="en-GB"/>
        </w:rPr>
        <w:t>value</w:t>
      </w:r>
      <w:r w:rsidRPr="00363948">
        <w:rPr>
          <w:rFonts w:ascii="Arial" w:hAnsi="Arial" w:cs="Arial"/>
          <w:sz w:val="22"/>
          <w:szCs w:val="22"/>
          <w:vertAlign w:val="superscript"/>
          <w:lang w:eastAsia="en-GB"/>
        </w:rPr>
        <w:t xml:space="preserve"> </w:t>
      </w:r>
      <w:r w:rsidRPr="00363948">
        <w:rPr>
          <w:rFonts w:ascii="Arial" w:hAnsi="Arial" w:cs="Arial"/>
          <w:sz w:val="22"/>
          <w:szCs w:val="22"/>
          <w:lang w:eastAsia="en-GB"/>
        </w:rPr>
        <w:t>represents C</w:t>
      </w:r>
      <w:r w:rsidRPr="00363948">
        <w:rPr>
          <w:rFonts w:ascii="Arial" w:hAnsi="Arial" w:cs="Arial"/>
          <w:sz w:val="22"/>
          <w:szCs w:val="22"/>
          <w:vertAlign w:val="subscript"/>
          <w:lang w:eastAsia="en-GB"/>
        </w:rPr>
        <w:t xml:space="preserve">16 : 1 </w:t>
      </w:r>
      <w:r w:rsidRPr="00363948">
        <w:rPr>
          <w:rFonts w:ascii="Arial" w:hAnsi="Arial" w:cs="Arial"/>
          <w:sz w:val="22"/>
          <w:szCs w:val="22"/>
          <w:lang w:eastAsia="en-GB"/>
        </w:rPr>
        <w:t>ω6c</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16 : 1 </w:t>
      </w:r>
      <w:r w:rsidRPr="00363948">
        <w:rPr>
          <w:rFonts w:ascii="Arial" w:hAnsi="Arial" w:cs="Arial"/>
          <w:sz w:val="22"/>
          <w:szCs w:val="22"/>
          <w:lang w:eastAsia="en-GB"/>
        </w:rPr>
        <w:t>2-OH</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16 : 1 </w:t>
      </w:r>
      <w:r w:rsidRPr="00363948">
        <w:rPr>
          <w:rFonts w:ascii="Arial" w:hAnsi="Arial" w:cs="Arial"/>
          <w:sz w:val="22"/>
          <w:szCs w:val="22"/>
          <w:lang w:eastAsia="en-GB"/>
        </w:rPr>
        <w:t>ω5c</w:t>
      </w:r>
      <w:r>
        <w:rPr>
          <w:rFonts w:ascii="Arial" w:hAnsi="Arial" w:cs="Arial"/>
          <w:sz w:val="22"/>
          <w:szCs w:val="22"/>
          <w:lang w:eastAsia="en-GB"/>
        </w:rPr>
        <w:t xml:space="preserve">; </w:t>
      </w:r>
      <w:r w:rsidRPr="00363948">
        <w:rPr>
          <w:rFonts w:ascii="Arial" w:hAnsi="Arial" w:cs="Arial"/>
          <w:sz w:val="22"/>
          <w:szCs w:val="22"/>
          <w:vertAlign w:val="superscript"/>
        </w:rPr>
        <w:t>¥</w:t>
      </w:r>
      <w:r w:rsidRPr="00363948">
        <w:rPr>
          <w:rFonts w:ascii="Arial" w:hAnsi="Arial" w:cs="Arial"/>
          <w:sz w:val="22"/>
          <w:szCs w:val="22"/>
        </w:rPr>
        <w:t xml:space="preserve">value represents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17 : 0,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17 : 0 </w:t>
      </w:r>
      <w:r w:rsidRPr="00363948">
        <w:rPr>
          <w:rFonts w:ascii="Arial" w:hAnsi="Arial" w:cs="Arial"/>
          <w:sz w:val="22"/>
          <w:szCs w:val="22"/>
          <w:lang w:eastAsia="en-GB"/>
        </w:rPr>
        <w:t>cyclo</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17 : 0 </w:t>
      </w:r>
      <w:r w:rsidRPr="00363948">
        <w:rPr>
          <w:rFonts w:ascii="Arial" w:hAnsi="Arial" w:cs="Arial"/>
          <w:sz w:val="22"/>
          <w:szCs w:val="22"/>
          <w:lang w:eastAsia="en-GB"/>
        </w:rPr>
        <w:t>2-OH</w:t>
      </w:r>
      <w:r>
        <w:rPr>
          <w:rFonts w:ascii="Arial" w:hAnsi="Arial" w:cs="Arial"/>
          <w:sz w:val="22"/>
          <w:szCs w:val="22"/>
          <w:lang w:eastAsia="en-GB"/>
        </w:rPr>
        <w:t xml:space="preserve">; </w:t>
      </w:r>
      <w:r w:rsidRPr="00363948">
        <w:rPr>
          <w:rFonts w:ascii="Arial" w:hAnsi="Arial" w:cs="Arial"/>
          <w:sz w:val="22"/>
          <w:szCs w:val="22"/>
          <w:vertAlign w:val="superscript"/>
        </w:rPr>
        <w:t>±</w:t>
      </w:r>
      <w:r w:rsidRPr="00363948">
        <w:rPr>
          <w:rFonts w:ascii="Arial" w:hAnsi="Arial" w:cs="Arial"/>
          <w:sz w:val="22"/>
          <w:szCs w:val="22"/>
        </w:rPr>
        <w:t xml:space="preserve">value represents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17 : 1 </w:t>
      </w:r>
      <w:r w:rsidRPr="00363948">
        <w:rPr>
          <w:rFonts w:ascii="Arial" w:hAnsi="Arial" w:cs="Arial"/>
          <w:sz w:val="22"/>
          <w:szCs w:val="22"/>
          <w:lang w:eastAsia="en-GB"/>
        </w:rPr>
        <w:t>ω8c</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17 : 1 </w:t>
      </w:r>
      <w:r w:rsidRPr="00363948">
        <w:rPr>
          <w:rFonts w:ascii="Arial" w:hAnsi="Arial" w:cs="Arial"/>
          <w:sz w:val="22"/>
          <w:szCs w:val="22"/>
          <w:lang w:eastAsia="en-GB"/>
        </w:rPr>
        <w:t>ω6c, C</w:t>
      </w:r>
      <w:r w:rsidRPr="00363948">
        <w:rPr>
          <w:rFonts w:ascii="Arial" w:hAnsi="Arial" w:cs="Arial"/>
          <w:sz w:val="22"/>
          <w:szCs w:val="22"/>
          <w:vertAlign w:val="subscript"/>
          <w:lang w:eastAsia="en-GB"/>
        </w:rPr>
        <w:t xml:space="preserve">17:1 </w:t>
      </w:r>
      <w:r w:rsidRPr="00363948">
        <w:rPr>
          <w:rFonts w:ascii="Arial" w:hAnsi="Arial" w:cs="Arial"/>
          <w:sz w:val="22"/>
          <w:szCs w:val="22"/>
          <w:lang w:eastAsia="en-GB"/>
        </w:rPr>
        <w:t>anteiso</w:t>
      </w:r>
      <w:r>
        <w:rPr>
          <w:rFonts w:ascii="Arial" w:hAnsi="Arial" w:cs="Arial"/>
          <w:sz w:val="22"/>
          <w:szCs w:val="22"/>
          <w:lang w:eastAsia="en-GB"/>
        </w:rPr>
        <w:t xml:space="preserve">; </w:t>
      </w:r>
      <w:r w:rsidRPr="00363948">
        <w:rPr>
          <w:rFonts w:ascii="Arial" w:hAnsi="Arial" w:cs="Arial"/>
          <w:sz w:val="22"/>
          <w:szCs w:val="22"/>
          <w:lang w:eastAsia="en-GB"/>
        </w:rPr>
        <w:t>**value represents C</w:t>
      </w:r>
      <w:r w:rsidRPr="00363948">
        <w:rPr>
          <w:rFonts w:ascii="Arial" w:hAnsi="Arial" w:cs="Arial"/>
          <w:sz w:val="22"/>
          <w:szCs w:val="22"/>
          <w:vertAlign w:val="subscript"/>
          <w:lang w:eastAsia="en-GB"/>
        </w:rPr>
        <w:t xml:space="preserve">18 : 0,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18 : 0 </w:t>
      </w:r>
      <w:r w:rsidRPr="00363948">
        <w:rPr>
          <w:rFonts w:ascii="Arial" w:hAnsi="Arial" w:cs="Arial"/>
          <w:sz w:val="22"/>
          <w:szCs w:val="22"/>
          <w:lang w:eastAsia="en-GB"/>
        </w:rPr>
        <w:t>2-OH</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18 : 0 </w:t>
      </w:r>
      <w:r w:rsidRPr="00363948">
        <w:rPr>
          <w:rFonts w:ascii="Arial" w:hAnsi="Arial" w:cs="Arial"/>
          <w:sz w:val="22"/>
          <w:szCs w:val="22"/>
          <w:lang w:eastAsia="en-GB"/>
        </w:rPr>
        <w:t>3-OH</w:t>
      </w:r>
      <w:r>
        <w:rPr>
          <w:rFonts w:ascii="Arial" w:hAnsi="Arial" w:cs="Arial"/>
          <w:sz w:val="22"/>
          <w:szCs w:val="22"/>
          <w:lang w:eastAsia="en-GB"/>
        </w:rPr>
        <w:t xml:space="preserve">; </w:t>
      </w:r>
      <w:r w:rsidRPr="00363948">
        <w:rPr>
          <w:rFonts w:ascii="Arial" w:hAnsi="Arial" w:cs="Arial"/>
          <w:sz w:val="22"/>
          <w:szCs w:val="22"/>
          <w:vertAlign w:val="superscript"/>
        </w:rPr>
        <w:t>‡</w:t>
      </w:r>
      <w:r w:rsidRPr="00363948">
        <w:rPr>
          <w:rFonts w:ascii="Arial" w:hAnsi="Arial" w:cs="Arial"/>
          <w:sz w:val="22"/>
          <w:szCs w:val="22"/>
          <w:lang w:eastAsia="en-GB"/>
        </w:rPr>
        <w:t>value represents C</w:t>
      </w:r>
      <w:r w:rsidRPr="00363948">
        <w:rPr>
          <w:rFonts w:ascii="Arial" w:hAnsi="Arial" w:cs="Arial"/>
          <w:sz w:val="22"/>
          <w:szCs w:val="22"/>
          <w:vertAlign w:val="subscript"/>
          <w:lang w:eastAsia="en-GB"/>
        </w:rPr>
        <w:t xml:space="preserve">18 : 1 </w:t>
      </w:r>
      <w:r w:rsidRPr="00363948">
        <w:rPr>
          <w:rFonts w:ascii="Arial" w:hAnsi="Arial" w:cs="Arial"/>
          <w:sz w:val="22"/>
          <w:szCs w:val="22"/>
          <w:lang w:eastAsia="en-GB"/>
        </w:rPr>
        <w:t>ω7c</w:t>
      </w:r>
      <w:r w:rsidRPr="00363948">
        <w:rPr>
          <w:rFonts w:ascii="Arial" w:hAnsi="Arial" w:cs="Arial"/>
          <w:sz w:val="22"/>
          <w:szCs w:val="22"/>
          <w:vertAlign w:val="subscript"/>
          <w:lang w:eastAsia="en-GB"/>
        </w:rPr>
        <w:t xml:space="preserve">, </w:t>
      </w:r>
      <w:r w:rsidRPr="00363948">
        <w:rPr>
          <w:rFonts w:ascii="Arial" w:hAnsi="Arial" w:cs="Arial"/>
          <w:sz w:val="22"/>
          <w:szCs w:val="22"/>
          <w:lang w:eastAsia="en-GB"/>
        </w:rPr>
        <w:t>C</w:t>
      </w:r>
      <w:r w:rsidRPr="00363948">
        <w:rPr>
          <w:rFonts w:ascii="Arial" w:hAnsi="Arial" w:cs="Arial"/>
          <w:sz w:val="22"/>
          <w:szCs w:val="22"/>
          <w:vertAlign w:val="subscript"/>
          <w:lang w:eastAsia="en-GB"/>
        </w:rPr>
        <w:t xml:space="preserve">18 : 1 </w:t>
      </w:r>
      <w:r w:rsidRPr="00363948">
        <w:rPr>
          <w:rFonts w:ascii="Arial" w:hAnsi="Arial" w:cs="Arial"/>
          <w:sz w:val="22"/>
          <w:szCs w:val="22"/>
          <w:lang w:eastAsia="en-GB"/>
        </w:rPr>
        <w:t>2-OH</w:t>
      </w:r>
    </w:p>
    <w:p w:rsidR="00421554" w:rsidRDefault="00421554" w:rsidP="00421554">
      <w:pPr>
        <w:autoSpaceDE w:val="0"/>
        <w:autoSpaceDN w:val="0"/>
        <w:adjustRightInd w:val="0"/>
        <w:jc w:val="both"/>
        <w:rPr>
          <w:rFonts w:ascii="Arial" w:hAnsi="Arial" w:cs="Arial"/>
          <w:sz w:val="22"/>
          <w:szCs w:val="22"/>
          <w:lang w:eastAsia="en-GB"/>
        </w:rPr>
      </w:pPr>
    </w:p>
    <w:p w:rsidR="00421554" w:rsidRDefault="00421554" w:rsidP="00B10218">
      <w:pPr>
        <w:spacing w:line="480" w:lineRule="auto"/>
        <w:rPr>
          <w:rFonts w:ascii="Arial" w:hAnsi="Arial" w:cs="Arial"/>
          <w:sz w:val="22"/>
          <w:szCs w:val="22"/>
        </w:rPr>
      </w:pPr>
    </w:p>
    <w:p w:rsidR="00421554" w:rsidRDefault="00421554" w:rsidP="00B10218">
      <w:pPr>
        <w:spacing w:line="480" w:lineRule="auto"/>
        <w:rPr>
          <w:rFonts w:ascii="Arial" w:hAnsi="Arial" w:cs="Arial"/>
          <w:sz w:val="22"/>
          <w:szCs w:val="22"/>
        </w:rPr>
      </w:pPr>
    </w:p>
    <w:p w:rsidR="00421554" w:rsidRDefault="00421554">
      <w:pPr>
        <w:rPr>
          <w:rFonts w:ascii="Arial" w:hAnsi="Arial" w:cs="Arial"/>
        </w:rPr>
      </w:pPr>
      <w:bookmarkStart w:id="0" w:name="_GoBack"/>
      <w:bookmarkEnd w:id="0"/>
      <w:r>
        <w:rPr>
          <w:rFonts w:ascii="Arial" w:hAnsi="Arial" w:cs="Arial"/>
        </w:rPr>
        <w:br w:type="page"/>
      </w:r>
    </w:p>
    <w:p w:rsidR="00FE0A85" w:rsidRDefault="00FE0A85" w:rsidP="00B10218">
      <w:pPr>
        <w:spacing w:line="480" w:lineRule="auto"/>
        <w:rPr>
          <w:rFonts w:ascii="Arial" w:hAnsi="Arial" w:cs="Arial"/>
        </w:rPr>
      </w:pPr>
    </w:p>
    <w:p w:rsidR="00B10218" w:rsidRDefault="00B10218" w:rsidP="00B10218">
      <w:pPr>
        <w:spacing w:line="480" w:lineRule="auto"/>
        <w:jc w:val="both"/>
        <w:rPr>
          <w:rFonts w:ascii="Arial" w:hAnsi="Arial" w:cs="Arial"/>
          <w:sz w:val="22"/>
        </w:rPr>
      </w:pPr>
      <w:r w:rsidRPr="00A9655F">
        <w:rPr>
          <w:rFonts w:ascii="Arial" w:hAnsi="Arial" w:cs="Arial"/>
          <w:b/>
          <w:sz w:val="22"/>
        </w:rPr>
        <w:t>Fig</w:t>
      </w:r>
      <w:r>
        <w:rPr>
          <w:rFonts w:ascii="Arial" w:hAnsi="Arial" w:cs="Arial"/>
          <w:b/>
          <w:sz w:val="22"/>
        </w:rPr>
        <w:t>.</w:t>
      </w:r>
      <w:r w:rsidRPr="00A9655F">
        <w:rPr>
          <w:rFonts w:ascii="Arial" w:hAnsi="Arial" w:cs="Arial"/>
          <w:b/>
          <w:sz w:val="22"/>
        </w:rPr>
        <w:t xml:space="preserve"> 1. </w:t>
      </w:r>
      <w:r w:rsidRPr="00207CC6">
        <w:rPr>
          <w:rFonts w:ascii="Arial" w:hAnsi="Arial" w:cs="Arial"/>
          <w:sz w:val="22"/>
        </w:rPr>
        <w:t>Neighbour-joining phylogenetic</w:t>
      </w:r>
      <w:r w:rsidRPr="00A9655F">
        <w:rPr>
          <w:rFonts w:ascii="Arial" w:hAnsi="Arial" w:cs="Arial"/>
          <w:sz w:val="22"/>
        </w:rPr>
        <w:t xml:space="preserve"> tree derived from 16S rRNA gene sequence data showing the relationship of strain </w:t>
      </w:r>
      <w:r>
        <w:rPr>
          <w:rFonts w:ascii="Arial" w:hAnsi="Arial" w:cs="Arial"/>
          <w:sz w:val="22"/>
        </w:rPr>
        <w:t>M20</w:t>
      </w:r>
      <w:r>
        <w:rPr>
          <w:rFonts w:ascii="Arial" w:hAnsi="Arial" w:cs="Arial"/>
          <w:sz w:val="22"/>
          <w:vertAlign w:val="superscript"/>
        </w:rPr>
        <w:t>T</w:t>
      </w:r>
      <w:r>
        <w:rPr>
          <w:rFonts w:ascii="Arial" w:hAnsi="Arial" w:cs="Arial"/>
          <w:sz w:val="22"/>
        </w:rPr>
        <w:t xml:space="preserve"> and other </w:t>
      </w:r>
      <w:r w:rsidRPr="00207CC6">
        <w:rPr>
          <w:rFonts w:ascii="Arial" w:hAnsi="Arial" w:cs="Arial"/>
          <w:i/>
          <w:sz w:val="22"/>
        </w:rPr>
        <w:t>A. ferriphilus</w:t>
      </w:r>
      <w:r>
        <w:rPr>
          <w:rFonts w:ascii="Arial" w:hAnsi="Arial" w:cs="Arial"/>
          <w:sz w:val="22"/>
        </w:rPr>
        <w:t xml:space="preserve"> (“Group IV”)</w:t>
      </w:r>
      <w:r w:rsidRPr="00A9655F">
        <w:rPr>
          <w:rFonts w:ascii="Arial" w:hAnsi="Arial" w:cs="Arial"/>
          <w:sz w:val="22"/>
        </w:rPr>
        <w:t xml:space="preserve"> strains</w:t>
      </w:r>
      <w:r>
        <w:rPr>
          <w:rFonts w:ascii="Arial" w:hAnsi="Arial" w:cs="Arial"/>
          <w:sz w:val="22"/>
        </w:rPr>
        <w:t xml:space="preserve"> (in bold for strains used in the present study) </w:t>
      </w:r>
      <w:r w:rsidRPr="00A9655F">
        <w:rPr>
          <w:rFonts w:ascii="Arial" w:hAnsi="Arial" w:cs="Arial"/>
          <w:sz w:val="22"/>
        </w:rPr>
        <w:t xml:space="preserve"> to other </w:t>
      </w:r>
      <w:r w:rsidRPr="00A9655F">
        <w:rPr>
          <w:rFonts w:ascii="Arial" w:hAnsi="Arial" w:cs="Arial"/>
          <w:i/>
          <w:iCs/>
          <w:sz w:val="22"/>
        </w:rPr>
        <w:t xml:space="preserve">Acidithiobacillus </w:t>
      </w:r>
      <w:r w:rsidRPr="00A9655F">
        <w:rPr>
          <w:rFonts w:ascii="Arial" w:hAnsi="Arial" w:cs="Arial"/>
          <w:sz w:val="22"/>
        </w:rPr>
        <w:t xml:space="preserve">spp.. </w:t>
      </w:r>
      <w:r>
        <w:rPr>
          <w:rFonts w:ascii="Arial" w:hAnsi="Arial" w:cs="Arial"/>
          <w:sz w:val="22"/>
        </w:rPr>
        <w:t>T</w:t>
      </w:r>
      <w:r w:rsidRPr="00A9655F">
        <w:rPr>
          <w:rFonts w:ascii="Arial" w:hAnsi="Arial" w:cs="Arial"/>
          <w:sz w:val="22"/>
        </w:rPr>
        <w:t xml:space="preserve">opologies </w:t>
      </w:r>
      <w:r>
        <w:rPr>
          <w:rFonts w:ascii="Arial" w:hAnsi="Arial" w:cs="Arial"/>
          <w:sz w:val="22"/>
        </w:rPr>
        <w:t>of</w:t>
      </w:r>
      <w:r w:rsidRPr="00A9655F">
        <w:rPr>
          <w:rFonts w:ascii="Arial" w:hAnsi="Arial" w:cs="Arial"/>
          <w:sz w:val="22"/>
        </w:rPr>
        <w:t xml:space="preserve"> trees constructed by parsimony and maximum-likelihood algorithms</w:t>
      </w:r>
      <w:r>
        <w:rPr>
          <w:rFonts w:ascii="Arial" w:hAnsi="Arial" w:cs="Arial"/>
          <w:sz w:val="22"/>
        </w:rPr>
        <w:t xml:space="preserve"> were similar</w:t>
      </w:r>
      <w:r w:rsidRPr="00A9655F">
        <w:rPr>
          <w:rFonts w:ascii="Arial" w:hAnsi="Arial" w:cs="Arial"/>
          <w:sz w:val="22"/>
        </w:rPr>
        <w:t xml:space="preserve">. GenBank accession </w:t>
      </w:r>
      <w:r w:rsidRPr="00A9655F">
        <w:rPr>
          <w:rFonts w:ascii="Arial" w:hAnsi="Arial" w:cs="Arial"/>
          <w:sz w:val="22"/>
          <w:szCs w:val="22"/>
        </w:rPr>
        <w:t xml:space="preserve">numbers are </w:t>
      </w:r>
      <w:r w:rsidRPr="00F81829">
        <w:rPr>
          <w:rFonts w:ascii="Arial" w:hAnsi="Arial" w:cs="Arial"/>
          <w:sz w:val="22"/>
          <w:szCs w:val="22"/>
        </w:rPr>
        <w:t xml:space="preserve">given in parenthesis for each strain, and the tree was rooted with iron-oxidizing acidophile </w:t>
      </w:r>
      <w:r w:rsidRPr="00F81829">
        <w:rPr>
          <w:rFonts w:ascii="Arial" w:hAnsi="Arial" w:cs="Arial"/>
          <w:i/>
          <w:sz w:val="22"/>
          <w:szCs w:val="22"/>
        </w:rPr>
        <w:t>Acidiferrobacter thiooxydans</w:t>
      </w:r>
      <w:r w:rsidRPr="00F81829">
        <w:rPr>
          <w:rFonts w:ascii="Arial" w:hAnsi="Arial" w:cs="Arial"/>
          <w:sz w:val="22"/>
          <w:szCs w:val="22"/>
        </w:rPr>
        <w:t xml:space="preserve"> (AF387301)</w:t>
      </w:r>
      <w:r w:rsidRPr="00F81829">
        <w:rPr>
          <w:rFonts w:ascii="Arial" w:hAnsi="Arial" w:cs="Arial"/>
          <w:sz w:val="22"/>
        </w:rPr>
        <w:t>. Bootstrap values are given at the respective nodes and the scale bar represents 0.002 % sequence divergence</w:t>
      </w:r>
    </w:p>
    <w:p w:rsidR="00B10218" w:rsidRDefault="00B10218" w:rsidP="00B10218">
      <w:pPr>
        <w:spacing w:line="480" w:lineRule="auto"/>
        <w:jc w:val="center"/>
        <w:rPr>
          <w:rFonts w:ascii="Arial" w:hAnsi="Arial" w:cs="Arial"/>
        </w:rPr>
      </w:pPr>
    </w:p>
    <w:p w:rsidR="00B10218" w:rsidRDefault="00B10218" w:rsidP="00B10218">
      <w:pPr>
        <w:spacing w:line="480" w:lineRule="auto"/>
      </w:pPr>
      <w:r w:rsidRPr="00F31404">
        <w:rPr>
          <w:rFonts w:ascii="Arial" w:hAnsi="Arial" w:cs="Arial"/>
          <w:b/>
        </w:rPr>
        <w:t>Fig. 2.</w:t>
      </w:r>
      <w:r w:rsidRPr="00F31404">
        <w:rPr>
          <w:rFonts w:ascii="Arial" w:hAnsi="Arial" w:cs="Arial"/>
        </w:rPr>
        <w:t xml:space="preserve"> </w:t>
      </w:r>
      <w:r>
        <w:rPr>
          <w:rFonts w:ascii="Arial" w:hAnsi="Arial" w:cs="Arial"/>
        </w:rPr>
        <w:t>Correlation between cell numbers and ferric iron reduced in cultures of isolate M20</w:t>
      </w:r>
      <w:r w:rsidRPr="00F31404">
        <w:rPr>
          <w:rFonts w:ascii="Arial" w:hAnsi="Arial" w:cs="Arial"/>
          <w:vertAlign w:val="superscript"/>
        </w:rPr>
        <w:t>T</w:t>
      </w:r>
      <w:r>
        <w:rPr>
          <w:rFonts w:ascii="Arial" w:hAnsi="Arial" w:cs="Arial"/>
        </w:rPr>
        <w:t xml:space="preserve"> grown anaerobically on tetrathionate as electron donor and ferric iron as electron acceptor (r</w:t>
      </w:r>
      <w:r w:rsidRPr="007B4583">
        <w:rPr>
          <w:rFonts w:ascii="Arial" w:hAnsi="Arial" w:cs="Arial"/>
          <w:vertAlign w:val="superscript"/>
        </w:rPr>
        <w:t>2</w:t>
      </w:r>
      <w:r>
        <w:rPr>
          <w:rFonts w:ascii="Arial" w:hAnsi="Arial" w:cs="Arial"/>
        </w:rPr>
        <w:t xml:space="preserve"> = 0.71)</w:t>
      </w:r>
    </w:p>
    <w:p w:rsidR="00B10218" w:rsidRDefault="00B10218">
      <w:pPr>
        <w:rPr>
          <w:rFonts w:ascii="Arial" w:hAnsi="Arial" w:cs="Arial"/>
        </w:rPr>
      </w:pPr>
    </w:p>
    <w:sectPr w:rsidR="00B10218" w:rsidSect="00421554">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22" w:rsidRDefault="001D6922" w:rsidP="009E7515">
      <w:r>
        <w:separator/>
      </w:r>
    </w:p>
  </w:endnote>
  <w:endnote w:type="continuationSeparator" w:id="0">
    <w:p w:rsidR="001D6922" w:rsidRDefault="001D6922" w:rsidP="009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22" w:rsidRDefault="001D6922" w:rsidP="009E7515">
      <w:r>
        <w:separator/>
      </w:r>
    </w:p>
  </w:footnote>
  <w:footnote w:type="continuationSeparator" w:id="0">
    <w:p w:rsidR="001D6922" w:rsidRDefault="001D6922" w:rsidP="009E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530AF"/>
    <w:multiLevelType w:val="hybridMultilevel"/>
    <w:tmpl w:val="5C4407EC"/>
    <w:lvl w:ilvl="0" w:tplc="324C0770">
      <w:start w:val="1"/>
      <w:numFmt w:val="decimal"/>
      <w:lvlText w:val="(%1)"/>
      <w:lvlJc w:val="left"/>
      <w:pPr>
        <w:ind w:left="502" w:hanging="360"/>
      </w:pPr>
      <w:rPr>
        <w:rFonts w:hint="default"/>
        <w:vertAlign w:val="superscrip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3A"/>
    <w:rsid w:val="0001660B"/>
    <w:rsid w:val="00021476"/>
    <w:rsid w:val="000224D0"/>
    <w:rsid w:val="000433AF"/>
    <w:rsid w:val="000A7A2B"/>
    <w:rsid w:val="000B0575"/>
    <w:rsid w:val="000E3C0E"/>
    <w:rsid w:val="000F49C8"/>
    <w:rsid w:val="00136675"/>
    <w:rsid w:val="00177894"/>
    <w:rsid w:val="00197327"/>
    <w:rsid w:val="001D6922"/>
    <w:rsid w:val="001E3F3C"/>
    <w:rsid w:val="00202B7E"/>
    <w:rsid w:val="00216A7D"/>
    <w:rsid w:val="00221108"/>
    <w:rsid w:val="00221F6C"/>
    <w:rsid w:val="00243E0D"/>
    <w:rsid w:val="0026059A"/>
    <w:rsid w:val="00292121"/>
    <w:rsid w:val="002E0377"/>
    <w:rsid w:val="00383022"/>
    <w:rsid w:val="00394760"/>
    <w:rsid w:val="00394F47"/>
    <w:rsid w:val="003B56A2"/>
    <w:rsid w:val="003B6202"/>
    <w:rsid w:val="00414BB7"/>
    <w:rsid w:val="004166A8"/>
    <w:rsid w:val="00421554"/>
    <w:rsid w:val="004775CA"/>
    <w:rsid w:val="004B2654"/>
    <w:rsid w:val="004D4F82"/>
    <w:rsid w:val="004E2D9B"/>
    <w:rsid w:val="0053788E"/>
    <w:rsid w:val="005611F9"/>
    <w:rsid w:val="00594D3A"/>
    <w:rsid w:val="005F5EA1"/>
    <w:rsid w:val="006361B4"/>
    <w:rsid w:val="006517BA"/>
    <w:rsid w:val="00666E54"/>
    <w:rsid w:val="00700F57"/>
    <w:rsid w:val="00703DF1"/>
    <w:rsid w:val="007622FC"/>
    <w:rsid w:val="007660BB"/>
    <w:rsid w:val="00770DAC"/>
    <w:rsid w:val="007835E5"/>
    <w:rsid w:val="007909A0"/>
    <w:rsid w:val="007B6309"/>
    <w:rsid w:val="007E12F5"/>
    <w:rsid w:val="0080072E"/>
    <w:rsid w:val="0087403F"/>
    <w:rsid w:val="00880A8B"/>
    <w:rsid w:val="008B3604"/>
    <w:rsid w:val="008C20D7"/>
    <w:rsid w:val="00902E90"/>
    <w:rsid w:val="00923896"/>
    <w:rsid w:val="00943021"/>
    <w:rsid w:val="0098516B"/>
    <w:rsid w:val="009B0F67"/>
    <w:rsid w:val="009E7515"/>
    <w:rsid w:val="00A029DF"/>
    <w:rsid w:val="00A06327"/>
    <w:rsid w:val="00AF5BA3"/>
    <w:rsid w:val="00B00515"/>
    <w:rsid w:val="00B10218"/>
    <w:rsid w:val="00B17571"/>
    <w:rsid w:val="00B97E87"/>
    <w:rsid w:val="00BC70EC"/>
    <w:rsid w:val="00BD1901"/>
    <w:rsid w:val="00C070CF"/>
    <w:rsid w:val="00C3093B"/>
    <w:rsid w:val="00C31096"/>
    <w:rsid w:val="00C523FD"/>
    <w:rsid w:val="00C92353"/>
    <w:rsid w:val="00CB51BB"/>
    <w:rsid w:val="00D168E8"/>
    <w:rsid w:val="00D57607"/>
    <w:rsid w:val="00D67802"/>
    <w:rsid w:val="00DA616E"/>
    <w:rsid w:val="00DA6BB6"/>
    <w:rsid w:val="00DC0146"/>
    <w:rsid w:val="00DC6F13"/>
    <w:rsid w:val="00E151A4"/>
    <w:rsid w:val="00E57F3C"/>
    <w:rsid w:val="00E84AA3"/>
    <w:rsid w:val="00EF6A3A"/>
    <w:rsid w:val="00F168A4"/>
    <w:rsid w:val="00F3327F"/>
    <w:rsid w:val="00F36586"/>
    <w:rsid w:val="00F82983"/>
    <w:rsid w:val="00F86304"/>
    <w:rsid w:val="00FA2C6A"/>
    <w:rsid w:val="00FA6042"/>
    <w:rsid w:val="00FE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15014-04FA-4097-B797-69D74E53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94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94F47"/>
    <w:rPr>
      <w:rFonts w:ascii="Courier New" w:eastAsia="Times New Roman" w:hAnsi="Courier New" w:cs="Courier New"/>
      <w:lang w:eastAsia="en-GB"/>
    </w:rPr>
  </w:style>
  <w:style w:type="paragraph" w:styleId="NormalWeb">
    <w:name w:val="Normal (Web)"/>
    <w:basedOn w:val="Normal"/>
    <w:uiPriority w:val="99"/>
    <w:unhideWhenUsed/>
    <w:rsid w:val="00394F47"/>
    <w:pPr>
      <w:spacing w:before="100" w:beforeAutospacing="1" w:after="100" w:afterAutospacing="1"/>
    </w:pPr>
    <w:rPr>
      <w:lang w:eastAsia="en-GB"/>
    </w:rPr>
  </w:style>
  <w:style w:type="paragraph" w:styleId="Header">
    <w:name w:val="header"/>
    <w:basedOn w:val="Normal"/>
    <w:link w:val="HeaderChar"/>
    <w:rsid w:val="009E7515"/>
    <w:pPr>
      <w:tabs>
        <w:tab w:val="center" w:pos="4513"/>
        <w:tab w:val="right" w:pos="9026"/>
      </w:tabs>
    </w:pPr>
  </w:style>
  <w:style w:type="character" w:customStyle="1" w:styleId="HeaderChar">
    <w:name w:val="Header Char"/>
    <w:basedOn w:val="DefaultParagraphFont"/>
    <w:link w:val="Header"/>
    <w:rsid w:val="009E7515"/>
    <w:rPr>
      <w:sz w:val="24"/>
      <w:szCs w:val="24"/>
      <w:lang w:eastAsia="ko-KR"/>
    </w:rPr>
  </w:style>
  <w:style w:type="paragraph" w:styleId="Footer">
    <w:name w:val="footer"/>
    <w:basedOn w:val="Normal"/>
    <w:link w:val="FooterChar"/>
    <w:uiPriority w:val="99"/>
    <w:rsid w:val="009E7515"/>
    <w:pPr>
      <w:tabs>
        <w:tab w:val="center" w:pos="4513"/>
        <w:tab w:val="right" w:pos="9026"/>
      </w:tabs>
    </w:pPr>
  </w:style>
  <w:style w:type="character" w:customStyle="1" w:styleId="FooterChar">
    <w:name w:val="Footer Char"/>
    <w:basedOn w:val="DefaultParagraphFont"/>
    <w:link w:val="Footer"/>
    <w:uiPriority w:val="99"/>
    <w:rsid w:val="009E7515"/>
    <w:rPr>
      <w:sz w:val="24"/>
      <w:szCs w:val="24"/>
      <w:lang w:eastAsia="ko-KR"/>
    </w:rPr>
  </w:style>
  <w:style w:type="character" w:styleId="Hyperlink">
    <w:name w:val="Hyperlink"/>
    <w:basedOn w:val="DefaultParagraphFont"/>
    <w:rsid w:val="009E7515"/>
    <w:rPr>
      <w:color w:val="0000FF"/>
      <w:u w:val="single"/>
    </w:rPr>
  </w:style>
  <w:style w:type="character" w:styleId="Emphasis">
    <w:name w:val="Emphasis"/>
    <w:basedOn w:val="DefaultParagraphFont"/>
    <w:uiPriority w:val="20"/>
    <w:qFormat/>
    <w:rsid w:val="009E7515"/>
    <w:rPr>
      <w:i/>
      <w:iCs/>
    </w:rPr>
  </w:style>
  <w:style w:type="character" w:styleId="Strong">
    <w:name w:val="Strong"/>
    <w:basedOn w:val="DefaultParagraphFont"/>
    <w:uiPriority w:val="22"/>
    <w:qFormat/>
    <w:rsid w:val="009E7515"/>
    <w:rPr>
      <w:b/>
      <w:bCs/>
    </w:rPr>
  </w:style>
  <w:style w:type="paragraph" w:styleId="BodyText2">
    <w:name w:val="Body Text 2"/>
    <w:basedOn w:val="Normal"/>
    <w:link w:val="BodyText2Char"/>
    <w:rsid w:val="009E7515"/>
    <w:pPr>
      <w:widowControl w:val="0"/>
    </w:pPr>
    <w:rPr>
      <w:rFonts w:ascii="Arial" w:eastAsia="Times New Roman" w:hAnsi="Arial"/>
      <w:snapToGrid w:val="0"/>
      <w:sz w:val="22"/>
      <w:szCs w:val="20"/>
      <w:lang w:val="en-US" w:eastAsia="en-US"/>
    </w:rPr>
  </w:style>
  <w:style w:type="character" w:customStyle="1" w:styleId="BodyText2Char">
    <w:name w:val="Body Text 2 Char"/>
    <w:basedOn w:val="DefaultParagraphFont"/>
    <w:link w:val="BodyText2"/>
    <w:rsid w:val="009E7515"/>
    <w:rPr>
      <w:rFonts w:ascii="Arial" w:eastAsia="Times New Roman" w:hAnsi="Arial"/>
      <w:snapToGrid w:val="0"/>
      <w:sz w:val="22"/>
      <w:lang w:val="en-US"/>
    </w:rPr>
  </w:style>
  <w:style w:type="table" w:styleId="TableGrid">
    <w:name w:val="Table Grid"/>
    <w:basedOn w:val="TableNormal"/>
    <w:uiPriority w:val="59"/>
    <w:rsid w:val="007B6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A85"/>
    <w:pPr>
      <w:ind w:left="720"/>
      <w:contextualSpacing/>
    </w:pPr>
    <w:rPr>
      <w:rFonts w:eastAsia="Calibri"/>
    </w:rPr>
  </w:style>
  <w:style w:type="character" w:styleId="LineNumber">
    <w:name w:val="line number"/>
    <w:basedOn w:val="DefaultParagraphFont"/>
    <w:rsid w:val="00E8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9/mic.0.044537-0" TargetMode="External"/><Relationship Id="rId3" Type="http://schemas.openxmlformats.org/officeDocument/2006/relationships/settings" Target="settings.xml"/><Relationship Id="rId7" Type="http://schemas.openxmlformats.org/officeDocument/2006/relationships/hyperlink" Target="http://dx.doi.org/10.1099/mic.0.0445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07/s00792-009-028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1ECFFD0A.dotm</Template>
  <TotalTime>0</TotalTime>
  <Pages>16</Pages>
  <Words>3674</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Johnson</dc:creator>
  <cp:keywords/>
  <dc:description/>
  <cp:lastModifiedBy>Barrie Johnson</cp:lastModifiedBy>
  <cp:revision>2</cp:revision>
  <dcterms:created xsi:type="dcterms:W3CDTF">2015-10-15T08:51:00Z</dcterms:created>
  <dcterms:modified xsi:type="dcterms:W3CDTF">2015-10-15T08:51:00Z</dcterms:modified>
</cp:coreProperties>
</file>